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C82B44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C82B44" w:rsidR="00C82B44" w:rsidP="00FD4EE3" w:rsidRDefault="003048FC" w14:paraId="42C0447D" w14:textId="3749C9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J. S. Walker</w:t>
      </w:r>
    </w:p>
    <w:p w:rsidRPr="00FD4EE3" w:rsidR="00757611" w:rsidP="00FD4EE3" w:rsidRDefault="003048FC" w14:paraId="20FC56FE" w14:textId="7127E6B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Fisica</w:t>
      </w:r>
      <w:r w:rsidR="007B4F7D">
        <w:rPr>
          <w:rFonts w:asciiTheme="majorHAnsi" w:hAnsiTheme="majorHAnsi" w:cstheme="majorHAnsi"/>
          <w:b/>
          <w:bCs/>
          <w:sz w:val="22"/>
          <w:szCs w:val="22"/>
        </w:rPr>
        <w:t>. Concetti e collegamenti – Secondo biennio e Quinto anno – Licei umanistici</w:t>
      </w:r>
    </w:p>
    <w:p w:rsidRPr="00FD4EE3" w:rsidR="00757611" w:rsidP="00FD4EE3" w:rsidRDefault="00F14E3B" w14:paraId="0BA21695" w14:textId="24C467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83"/>
        <w:gridCol w:w="3308"/>
        <w:gridCol w:w="3308"/>
      </w:tblGrid>
      <w:tr w:rsidRPr="00FD4EE3" w:rsidR="00B34B3B" w:rsidTr="00B34B3B" w14:paraId="21334735" w14:textId="5F5B20E4">
        <w:trPr>
          <w:trHeight w:val="79"/>
        </w:trPr>
        <w:tc>
          <w:tcPr>
            <w:tcW w:w="3583" w:type="dxa"/>
          </w:tcPr>
          <w:p w:rsidRPr="005463A8" w:rsidR="00B34B3B" w:rsidP="005463A8" w:rsidRDefault="00B34B3B" w14:paraId="18F5DD08" w14:textId="3A2B3E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Fisica. Concetti e collegamenti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Volume 1</w:t>
            </w:r>
          </w:p>
        </w:tc>
        <w:tc>
          <w:tcPr>
            <w:tcW w:w="3308" w:type="dxa"/>
          </w:tcPr>
          <w:p w:rsidRPr="005463A8" w:rsidR="00B34B3B" w:rsidP="005463A8" w:rsidRDefault="00B34B3B" w14:paraId="0F5330AC" w14:textId="229817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Fisica. Concetti e collegamenti – Volume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8" w:type="dxa"/>
          </w:tcPr>
          <w:p w:rsidRPr="005463A8" w:rsidR="00B34B3B" w:rsidP="005463A8" w:rsidRDefault="00B34B3B" w14:paraId="4609C171" w14:textId="48411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Fisica. Concetti e collegamenti – Volume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</w:tr>
      <w:tr w:rsidRPr="00FD4EE3" w:rsidR="00B34B3B" w:rsidTr="00B34B3B" w14:paraId="3ECE2155" w14:textId="6C6C58E0">
        <w:trPr>
          <w:trHeight w:val="1140"/>
        </w:trPr>
        <w:tc>
          <w:tcPr>
            <w:tcW w:w="3583" w:type="dxa"/>
          </w:tcPr>
          <w:p w:rsidRPr="0011652A" w:rsidR="0011652A" w:rsidP="0011652A" w:rsidRDefault="0011652A" w14:paraId="5D606C56" w14:textId="065D285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11652A" w:rsidR="0011652A" w:rsidP="0011652A" w:rsidRDefault="0011652A" w14:paraId="43C1807D" w14:textId="17D4E4F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408</w:t>
            </w:r>
          </w:p>
          <w:p w:rsidRPr="0011652A" w:rsidR="0011652A" w:rsidP="0011652A" w:rsidRDefault="0011652A" w14:paraId="32E1B805" w14:textId="363AEA1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9788893792172</w:t>
            </w:r>
          </w:p>
          <w:p w:rsidRPr="0011652A" w:rsidR="00B34B3B" w:rsidP="0011652A" w:rsidRDefault="0011652A" w14:paraId="43C4C3E5" w14:textId="3EE0FC8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29,50€</w:t>
            </w:r>
          </w:p>
        </w:tc>
        <w:tc>
          <w:tcPr>
            <w:tcW w:w="3308" w:type="dxa"/>
          </w:tcPr>
          <w:p w:rsidRPr="0011652A" w:rsidR="0011652A" w:rsidP="0011652A" w:rsidRDefault="0011652A" w14:paraId="59A08F88" w14:textId="348250A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11652A" w:rsidR="0011652A" w:rsidP="0011652A" w:rsidRDefault="0011652A" w14:paraId="3F7D43AE" w14:textId="5728F73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312</w:t>
            </w:r>
          </w:p>
          <w:p w:rsidRPr="0011652A" w:rsidR="0011652A" w:rsidP="0011652A" w:rsidRDefault="0011652A" w14:paraId="0F6B2152" w14:textId="5EFDFD5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9788893792189</w:t>
            </w:r>
          </w:p>
          <w:p w:rsidRPr="0011652A" w:rsidR="00B34B3B" w:rsidP="0011652A" w:rsidRDefault="0011652A" w14:paraId="325B11A1" w14:textId="5845857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27,50€</w:t>
            </w:r>
          </w:p>
        </w:tc>
        <w:tc>
          <w:tcPr>
            <w:tcW w:w="3308" w:type="dxa"/>
          </w:tcPr>
          <w:p w:rsidRPr="0011652A" w:rsidR="0011652A" w:rsidP="0011652A" w:rsidRDefault="0011652A" w14:paraId="026DABF2" w14:textId="446A13B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11652A" w:rsidR="0011652A" w:rsidP="0011652A" w:rsidRDefault="0011652A" w14:paraId="48E4D7CE" w14:textId="7FAF481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408</w:t>
            </w:r>
          </w:p>
          <w:p w:rsidRPr="0011652A" w:rsidR="0011652A" w:rsidP="0011652A" w:rsidRDefault="0011652A" w14:paraId="0D0B792E" w14:textId="51A73CD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  <w:lang w:val="en-US"/>
              </w:rPr>
              <w:t>9788893792196</w:t>
            </w:r>
          </w:p>
          <w:p w:rsidRPr="0011652A" w:rsidR="00B34B3B" w:rsidP="0011652A" w:rsidRDefault="0011652A" w14:paraId="139A78DF" w14:textId="7E1EE53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1652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31,50€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D622F1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:rsidRPr="007B4F7D" w:rsidR="00695E59" w:rsidP="092F84B8" w:rsidRDefault="007B4F7D" w14:paraId="6B3B67C5" w14:textId="00884F82">
      <w:pPr>
        <w:pStyle w:val="Normale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092F84B8" w:rsidR="5816141B">
        <w:rPr>
          <w:rFonts w:ascii="Calibri Light" w:hAnsi="Calibri Light" w:eastAsia="Times New Roman" w:cs="Calibri Light" w:asciiTheme="majorAscii" w:hAnsiTheme="majorAscii" w:cstheme="majorAscii"/>
          <w:noProof w:val="0"/>
          <w:color w:val="333333"/>
          <w:sz w:val="22"/>
          <w:szCs w:val="22"/>
          <w:lang w:val="it-IT" w:eastAsia="it-IT"/>
        </w:rPr>
        <w:t>Una proposta in tre volumi per i Licei umanistici, in cui l’</w:t>
      </w:r>
      <w:r w:rsidRPr="092F84B8" w:rsidR="007B4F7D">
        <w:rPr>
          <w:rFonts w:ascii="Calibri Light" w:hAnsi="Calibri Light" w:eastAsia="Times New Roman" w:cs="Calibri Light" w:asciiTheme="majorAscii" w:hAnsiTheme="majorAscii" w:cstheme="majorAscii"/>
          <w:color w:val="333333"/>
          <w:sz w:val="22"/>
          <w:szCs w:val="22"/>
          <w:lang w:eastAsia="it-IT"/>
        </w:rPr>
        <w:t xml:space="preserve">opera di James S. Walker si rinnova per incontrare le nuove esigenze didattiche, approfondire i temi di cittadinanza e favorire le connessioni interdisciplinari. La metodologia del</w:t>
      </w:r>
      <w:r w:rsidRPr="092F84B8" w:rsidR="007B4F7D">
        <w:rPr>
          <w:rFonts w:ascii="Calibri Light" w:hAnsi="Calibri Light" w:eastAsia="Times New Roman" w:cs="Calibri Light" w:asciiTheme="majorAscii" w:hAnsiTheme="majorAscii" w:cstheme="majorAscii"/>
          <w:color w:val="333333"/>
          <w:sz w:val="22"/>
          <w:szCs w:val="22"/>
          <w:lang w:eastAsia="it-IT"/>
        </w:rPr>
        <w:t xml:space="preserve"> </w:t>
      </w:r>
      <w:r w:rsidRPr="092F84B8" w:rsidR="007B4F7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proble</w:t>
      </w:r>
      <w:r w:rsidRPr="092F84B8" w:rsidR="007B4F7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m</w:t>
      </w:r>
      <w:r w:rsidRPr="092F84B8" w:rsidR="007B4F7D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solving e l’apertura alle altre discipline STEM si intrecciano con originali spunti storici, letterari e filosofici, per favorire un percorso di avvicinamento alla fisica attuale, personale e approfondito.</w:t>
      </w:r>
    </w:p>
    <w:p w:rsidRPr="009540E3" w:rsidR="007B4F7D" w:rsidP="00FD4EE3" w:rsidRDefault="007B4F7D" w14:paraId="1F352DE2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ED44E7" w:rsidR="00752E9A" w:rsidP="00ED44E7" w:rsidRDefault="00757611" w14:paraId="310F299F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Pr="00ED44E7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:rsidRPr="00A061A8" w:rsidR="00A061A8" w:rsidP="00A061A8" w:rsidRDefault="00A061A8" w14:paraId="40BCE2B2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Efficacia didattica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forte integrazione tra testo d’autore e apparato didattico, per favorire una comprensione autentica dei concetti e la progressiva padronanza dei metodi risolutivi.</w:t>
      </w:r>
    </w:p>
    <w:p w:rsidRPr="00A061A8" w:rsidR="00A061A8" w:rsidP="00A061A8" w:rsidRDefault="00A061A8" w14:paraId="2951AA9F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nuovi esercizi di cittadinanza (educazione stradale, sostenibilità, medicina e salute).</w:t>
      </w:r>
    </w:p>
    <w:p w:rsidRPr="00A061A8" w:rsidR="00A061A8" w:rsidP="00A061A8" w:rsidRDefault="00A061A8" w14:paraId="3D0B5514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STEM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inserti ed esercizi interdisciplinari, anche in lingua inglese, per riconoscere la connessione profonda tra la fisica e le altre discipline STEM (Scienze naturali, Tecnologia, Ingegneria, Matematica).</w:t>
      </w:r>
    </w:p>
    <w:p w:rsidRPr="00A061A8" w:rsidR="00A061A8" w:rsidP="00A061A8" w:rsidRDefault="00A061A8" w14:paraId="76CBA665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Invito alla lettura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un percorso di letture originale, composto di spunti letterari e di testi storici e divulgativi, anche in lingua inglese, per intrecciare un dialogo coinvolgente e approfondito con le discipline umanistiche, in particolare Storia, Letteratura e Filosofia.</w:t>
      </w:r>
    </w:p>
    <w:p w:rsidRPr="00A061A8" w:rsidR="00A061A8" w:rsidP="00A061A8" w:rsidRDefault="00A061A8" w14:paraId="7DBB717D" w14:textId="77777777">
      <w:pPr>
        <w:numPr>
          <w:ilvl w:val="0"/>
          <w:numId w:val="2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Leggere insieme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una selezione delle letture proposte disponibile in versione integrale nella </w:t>
      </w:r>
      <w:r w:rsidRPr="00A061A8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 My Social Reading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A061A8" w:rsidR="00752E9A" w:rsidP="00A061A8" w:rsidRDefault="00752E9A" w14:paraId="342BE852" w14:textId="77777777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:rsidRPr="00A061A8" w:rsidR="002329DE" w:rsidP="00A061A8" w:rsidRDefault="002329DE" w14:paraId="7649772E" w14:textId="2DBC844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61A8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:rsidRPr="00A061A8" w:rsidR="00EA7FC3" w:rsidP="00A061A8" w:rsidRDefault="000675D3" w14:paraId="3B7337D8" w14:textId="5F66615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61A8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:rsidRPr="00A061A8" w:rsidR="00A061A8" w:rsidP="00A061A8" w:rsidRDefault="00A061A8" w14:paraId="13554195" w14:textId="5ACD5D71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disegni attivi;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A061A8">
        <w:rPr>
          <w:rFonts w:asciiTheme="majorHAnsi" w:hAnsiTheme="majorHAnsi" w:cstheme="majorHAnsi"/>
          <w:color w:val="333333"/>
          <w:sz w:val="22"/>
          <w:szCs w:val="22"/>
        </w:rPr>
        <w:t>videoLab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test interattivi;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audiosintesi.</w:t>
      </w:r>
    </w:p>
    <w:p w:rsidRPr="00A061A8" w:rsidR="00A061A8" w:rsidP="00A061A8" w:rsidRDefault="00A061A8" w14:paraId="48C1B517" w14:textId="2951C89B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lastRenderedPageBreak/>
        <w:t>- studiare e ripassare scegliendo carattere e sfondo preferiti;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A061A8" w:rsidR="00A061A8" w:rsidP="00A061A8" w:rsidRDefault="00A061A8" w14:paraId="4A4D0387" w14:textId="51869818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</w:t>
      </w:r>
      <w:proofErr w:type="spellStart"/>
      <w:r w:rsidRPr="00A061A8">
        <w:rPr>
          <w:rFonts w:asciiTheme="majorHAnsi" w:hAnsiTheme="majorHAnsi" w:cstheme="majorHAnsi"/>
          <w:color w:val="333333"/>
          <w:sz w:val="22"/>
          <w:szCs w:val="22"/>
        </w:rPr>
        <w:t>QRcode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 xml:space="preserve"> presenti all’interno delle pagine del libro attiva i contenuti multimediali e le risorse digitali del libro, tra cui: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disegni attivi;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A061A8">
        <w:rPr>
          <w:rFonts w:asciiTheme="majorHAnsi" w:hAnsiTheme="majorHAnsi" w:cstheme="majorHAnsi"/>
          <w:color w:val="333333"/>
          <w:sz w:val="22"/>
          <w:szCs w:val="22"/>
        </w:rPr>
        <w:t>videoLab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audiosintesi.</w:t>
      </w:r>
    </w:p>
    <w:p w:rsidRPr="00A061A8" w:rsidR="00A061A8" w:rsidP="00A061A8" w:rsidRDefault="00A061A8" w14:paraId="078D3986" w14:textId="6475BD1D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 </w:t>
      </w:r>
      <w:proofErr w:type="spellStart"/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™, Microsoft Teams® e Classe virtuale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Inoltre, il docente ha a disposizione i </w:t>
      </w: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A061A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A061A8" w:rsidR="00A061A8" w:rsidP="00A061A8" w:rsidRDefault="00A061A8" w14:paraId="4FE4773C" w14:textId="77777777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My Social Reading with </w:t>
      </w:r>
      <w:proofErr w:type="spellStart"/>
      <w:r w:rsidRPr="00A061A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A061A8">
        <w:rPr>
          <w:rFonts w:asciiTheme="majorHAnsi" w:hAnsiTheme="majorHAnsi" w:cstheme="majorHAnsi"/>
          <w:color w:val="333333"/>
          <w:sz w:val="22"/>
          <w:szCs w:val="22"/>
        </w:rPr>
        <w:t>: il progetto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</w:p>
    <w:p w:rsidRPr="00C5210E" w:rsidR="009E0313" w:rsidP="00A061A8" w:rsidRDefault="009E0313" w14:paraId="46763F2C" w14:textId="2AAC9D8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Pr="00C5210E" w:rsidR="009E031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666"/>
    <w:multiLevelType w:val="multilevel"/>
    <w:tmpl w:val="364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474A99"/>
    <w:multiLevelType w:val="multilevel"/>
    <w:tmpl w:val="1AB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2427F5F"/>
    <w:multiLevelType w:val="multilevel"/>
    <w:tmpl w:val="77A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138"/>
    <w:multiLevelType w:val="multilevel"/>
    <w:tmpl w:val="3C0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7D57DDE"/>
    <w:multiLevelType w:val="multilevel"/>
    <w:tmpl w:val="F85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95F7B61"/>
    <w:multiLevelType w:val="multilevel"/>
    <w:tmpl w:val="2418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E12486F"/>
    <w:multiLevelType w:val="multilevel"/>
    <w:tmpl w:val="F9A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22523AB"/>
    <w:multiLevelType w:val="multilevel"/>
    <w:tmpl w:val="1FF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4ED5B92"/>
    <w:multiLevelType w:val="multilevel"/>
    <w:tmpl w:val="84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4826AF8"/>
    <w:multiLevelType w:val="multilevel"/>
    <w:tmpl w:val="CFC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17"/>
  </w:num>
  <w:num w:numId="2" w16cid:durableId="1100874461">
    <w:abstractNumId w:val="9"/>
  </w:num>
  <w:num w:numId="3" w16cid:durableId="1891376967">
    <w:abstractNumId w:val="19"/>
  </w:num>
  <w:num w:numId="4" w16cid:durableId="1502812659">
    <w:abstractNumId w:val="15"/>
  </w:num>
  <w:num w:numId="5" w16cid:durableId="46102242">
    <w:abstractNumId w:val="1"/>
  </w:num>
  <w:num w:numId="6" w16cid:durableId="1091126333">
    <w:abstractNumId w:val="4"/>
  </w:num>
  <w:num w:numId="7" w16cid:durableId="256598996">
    <w:abstractNumId w:val="12"/>
  </w:num>
  <w:num w:numId="8" w16cid:durableId="362558675">
    <w:abstractNumId w:val="3"/>
  </w:num>
  <w:num w:numId="9" w16cid:durableId="1466502822">
    <w:abstractNumId w:val="7"/>
  </w:num>
  <w:num w:numId="10" w16cid:durableId="82382201">
    <w:abstractNumId w:val="6"/>
  </w:num>
  <w:num w:numId="11" w16cid:durableId="22026047">
    <w:abstractNumId w:val="18"/>
  </w:num>
  <w:num w:numId="12" w16cid:durableId="1982808553">
    <w:abstractNumId w:val="20"/>
  </w:num>
  <w:num w:numId="13" w16cid:durableId="1179853435">
    <w:abstractNumId w:val="2"/>
  </w:num>
  <w:num w:numId="14" w16cid:durableId="435949314">
    <w:abstractNumId w:val="14"/>
  </w:num>
  <w:num w:numId="15" w16cid:durableId="1487014183">
    <w:abstractNumId w:val="10"/>
  </w:num>
  <w:num w:numId="16" w16cid:durableId="81226467">
    <w:abstractNumId w:val="5"/>
  </w:num>
  <w:num w:numId="17" w16cid:durableId="1249802624">
    <w:abstractNumId w:val="16"/>
  </w:num>
  <w:num w:numId="18" w16cid:durableId="1468470230">
    <w:abstractNumId w:val="8"/>
  </w:num>
  <w:num w:numId="19" w16cid:durableId="502285400">
    <w:abstractNumId w:val="13"/>
  </w:num>
  <w:num w:numId="20" w16cid:durableId="1560093127">
    <w:abstractNumId w:val="0"/>
  </w:num>
  <w:num w:numId="21" w16cid:durableId="131166827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307BB"/>
    <w:rsid w:val="00053187"/>
    <w:rsid w:val="000675D3"/>
    <w:rsid w:val="00072F0A"/>
    <w:rsid w:val="00080962"/>
    <w:rsid w:val="000866DC"/>
    <w:rsid w:val="0008672D"/>
    <w:rsid w:val="0011652A"/>
    <w:rsid w:val="001464EF"/>
    <w:rsid w:val="00184CDA"/>
    <w:rsid w:val="001A1BDB"/>
    <w:rsid w:val="001B66B6"/>
    <w:rsid w:val="001E34DC"/>
    <w:rsid w:val="002329DE"/>
    <w:rsid w:val="00290443"/>
    <w:rsid w:val="002C7DF4"/>
    <w:rsid w:val="002F2480"/>
    <w:rsid w:val="003048FC"/>
    <w:rsid w:val="00317939"/>
    <w:rsid w:val="00322DC8"/>
    <w:rsid w:val="0032462F"/>
    <w:rsid w:val="00355405"/>
    <w:rsid w:val="003615DB"/>
    <w:rsid w:val="003907C8"/>
    <w:rsid w:val="0042202F"/>
    <w:rsid w:val="0047421B"/>
    <w:rsid w:val="004C5C6B"/>
    <w:rsid w:val="004D12B0"/>
    <w:rsid w:val="004D5D5A"/>
    <w:rsid w:val="00501DF4"/>
    <w:rsid w:val="005463A8"/>
    <w:rsid w:val="00566077"/>
    <w:rsid w:val="0059696E"/>
    <w:rsid w:val="005A336F"/>
    <w:rsid w:val="00603F1D"/>
    <w:rsid w:val="00611416"/>
    <w:rsid w:val="00626F5E"/>
    <w:rsid w:val="00683B73"/>
    <w:rsid w:val="00695E59"/>
    <w:rsid w:val="006C11BD"/>
    <w:rsid w:val="006E6A5A"/>
    <w:rsid w:val="00747BD0"/>
    <w:rsid w:val="00752E9A"/>
    <w:rsid w:val="00757611"/>
    <w:rsid w:val="007B4C9C"/>
    <w:rsid w:val="007B4F7D"/>
    <w:rsid w:val="007F3EA0"/>
    <w:rsid w:val="007F5821"/>
    <w:rsid w:val="0081092A"/>
    <w:rsid w:val="0082135E"/>
    <w:rsid w:val="00833CE4"/>
    <w:rsid w:val="00861E25"/>
    <w:rsid w:val="008627AD"/>
    <w:rsid w:val="00864C56"/>
    <w:rsid w:val="009108E4"/>
    <w:rsid w:val="009540E3"/>
    <w:rsid w:val="009E0313"/>
    <w:rsid w:val="009E0DF2"/>
    <w:rsid w:val="009E2E41"/>
    <w:rsid w:val="00A00149"/>
    <w:rsid w:val="00A061A8"/>
    <w:rsid w:val="00A35084"/>
    <w:rsid w:val="00A867CB"/>
    <w:rsid w:val="00AC3E57"/>
    <w:rsid w:val="00AD730B"/>
    <w:rsid w:val="00B27764"/>
    <w:rsid w:val="00B34A0A"/>
    <w:rsid w:val="00B34B3B"/>
    <w:rsid w:val="00BD658B"/>
    <w:rsid w:val="00C5210E"/>
    <w:rsid w:val="00C60134"/>
    <w:rsid w:val="00C82B44"/>
    <w:rsid w:val="00C87C5E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C1B69"/>
    <w:rsid w:val="00ED44E7"/>
    <w:rsid w:val="00F13E5D"/>
    <w:rsid w:val="00F14E3B"/>
    <w:rsid w:val="00F24DC3"/>
    <w:rsid w:val="00F55DC7"/>
    <w:rsid w:val="00F57C08"/>
    <w:rsid w:val="00FB4798"/>
    <w:rsid w:val="00FD4EE3"/>
    <w:rsid w:val="00FF4601"/>
    <w:rsid w:val="092F84B8"/>
    <w:rsid w:val="581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Chiara Roglieri</lastModifiedBy>
  <revision>85</revision>
  <dcterms:created xsi:type="dcterms:W3CDTF">2022-02-02T18:14:00.0000000Z</dcterms:created>
  <dcterms:modified xsi:type="dcterms:W3CDTF">2023-02-15T14:10:15.7610991Z</dcterms:modified>
</coreProperties>
</file>