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EE5C7F1" w14:textId="01D405AE" w:rsidR="00D97186" w:rsidRPr="00D97186" w:rsidRDefault="00D9718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D9718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C. M. Rodríguez – G. Delvecchio – L. Mattioli – S. Ortega</w:t>
      </w:r>
    </w:p>
    <w:p w14:paraId="604EEC61" w14:textId="54342113" w:rsidR="00D97186" w:rsidRDefault="00D9718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97186">
        <w:rPr>
          <w:rFonts w:asciiTheme="majorHAnsi" w:hAnsiTheme="majorHAnsi" w:cstheme="majorHAnsi"/>
          <w:b/>
          <w:bCs/>
          <w:sz w:val="22"/>
          <w:szCs w:val="22"/>
        </w:rPr>
        <w:t>¡Mucha suerte!</w:t>
      </w:r>
    </w:p>
    <w:p w14:paraId="0BA21695" w14:textId="74A18C94" w:rsidR="00757611" w:rsidRPr="00FD4EE3" w:rsidRDefault="00D9718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16"/>
      </w:tblGrid>
      <w:tr w:rsidR="00261D6C" w:rsidRPr="00FD4EE3" w14:paraId="2834B92A" w14:textId="77777777" w:rsidTr="009C6FC5">
        <w:trPr>
          <w:trHeight w:val="175"/>
        </w:trPr>
        <w:tc>
          <w:tcPr>
            <w:tcW w:w="10219" w:type="dxa"/>
            <w:gridSpan w:val="2"/>
          </w:tcPr>
          <w:p w14:paraId="4DFAC3C2" w14:textId="2FDDBB72" w:rsidR="00261D6C" w:rsidRPr="00C8195E" w:rsidRDefault="00261D6C" w:rsidP="00C8195E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  <w:bookmarkStart w:id="1" w:name="_Hlk63684124"/>
            <w:proofErr w:type="spellStart"/>
            <w:r w:rsidRPr="00C8195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Edizione</w:t>
            </w:r>
            <w:proofErr w:type="spellEnd"/>
            <w:r w:rsidRPr="00C8195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A61D5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base</w:t>
            </w:r>
          </w:p>
        </w:tc>
      </w:tr>
      <w:tr w:rsidR="00F70D48" w:rsidRPr="00FD4EE3" w14:paraId="14D5343B" w14:textId="77777777" w:rsidTr="00F70D48">
        <w:trPr>
          <w:trHeight w:val="179"/>
        </w:trPr>
        <w:tc>
          <w:tcPr>
            <w:tcW w:w="5103" w:type="dxa"/>
          </w:tcPr>
          <w:p w14:paraId="09B04D96" w14:textId="5E40CCE0" w:rsidR="00F70D48" w:rsidRPr="00A61D52" w:rsidRDefault="00A61D52" w:rsidP="00A61D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1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¡Mucha suerte!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116" w:type="dxa"/>
          </w:tcPr>
          <w:p w14:paraId="6987ABC3" w14:textId="0B82CF24" w:rsidR="00F70D48" w:rsidRPr="00A61D52" w:rsidRDefault="00A61D52" w:rsidP="00A61D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1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¡Mucha suerte!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F70D48" w:rsidRPr="00FD4EE3" w14:paraId="277B7A4D" w14:textId="77777777" w:rsidTr="00F70D48">
        <w:trPr>
          <w:trHeight w:val="1304"/>
        </w:trPr>
        <w:tc>
          <w:tcPr>
            <w:tcW w:w="5103" w:type="dxa"/>
          </w:tcPr>
          <w:p w14:paraId="68CF5051" w14:textId="2120ECFF" w:rsidR="001D4EC8" w:rsidRPr="00D20D65" w:rsidRDefault="001D4EC8" w:rsidP="001D4EC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Volume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1+ </w:t>
            </w:r>
            <w:r w:rsidR="00D20D65"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Mucha </w:t>
            </w:r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gram</w:t>
            </w:r>
            <w:r w:rsidR="00D20D65" w:rsidRPr="00D20D65">
              <w:rPr>
                <w:rFonts w:ascii="Calibri Light" w:hAnsi="Calibri Light" w:cs="Calibri Light"/>
                <w:sz w:val="22"/>
                <w:szCs w:val="22"/>
                <w:lang w:val="es-ES"/>
              </w:rPr>
              <w:t>á</w:t>
            </w:r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tica +</w:t>
            </w:r>
            <w:r w:rsid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Muchas</w:t>
            </w:r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cultura</w:t>
            </w:r>
            <w:r w:rsid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s</w:t>
            </w:r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+ </w:t>
            </w: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MyApp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+ Libro </w:t>
            </w: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digitale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+ Libro </w:t>
            </w: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digitale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liquido + </w:t>
            </w: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KmZero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  <w:p w14:paraId="6B715B41" w14:textId="798A1057" w:rsidR="001D4EC8" w:rsidRPr="001D4EC8" w:rsidRDefault="001D4EC8" w:rsidP="001D4EC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D4EC8">
              <w:rPr>
                <w:rFonts w:asciiTheme="majorHAnsi" w:hAnsiTheme="majorHAnsi" w:cstheme="majorHAnsi"/>
                <w:sz w:val="22"/>
                <w:szCs w:val="22"/>
              </w:rPr>
              <w:t>pp. 2</w:t>
            </w:r>
            <w:r w:rsidR="00D20D65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  <w:r w:rsidRPr="001D4EC8">
              <w:rPr>
                <w:rFonts w:asciiTheme="majorHAnsi" w:hAnsiTheme="majorHAnsi" w:cstheme="majorHAnsi"/>
                <w:sz w:val="22"/>
                <w:szCs w:val="22"/>
              </w:rPr>
              <w:t>+120+48</w:t>
            </w:r>
          </w:p>
          <w:p w14:paraId="4308671F" w14:textId="77777777" w:rsidR="001D4EC8" w:rsidRPr="001D4EC8" w:rsidRDefault="001D4EC8" w:rsidP="001D4EC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D4E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D4EC8">
              <w:rPr>
                <w:rFonts w:asciiTheme="majorHAnsi" w:hAnsiTheme="majorHAnsi" w:cstheme="majorHAnsi"/>
                <w:sz w:val="22"/>
                <w:szCs w:val="22"/>
              </w:rPr>
              <w:t> 9788861619616</w:t>
            </w:r>
          </w:p>
          <w:p w14:paraId="52416D7C" w14:textId="4E46F6B2" w:rsidR="00F70D48" w:rsidRPr="00AA262B" w:rsidRDefault="001D4EC8" w:rsidP="00C819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D4E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D4EC8">
              <w:rPr>
                <w:rFonts w:asciiTheme="majorHAnsi" w:hAnsiTheme="majorHAnsi" w:cstheme="majorHAnsi"/>
                <w:sz w:val="22"/>
                <w:szCs w:val="22"/>
              </w:rPr>
              <w:t> 27,00€</w:t>
            </w:r>
          </w:p>
        </w:tc>
        <w:tc>
          <w:tcPr>
            <w:tcW w:w="5116" w:type="dxa"/>
          </w:tcPr>
          <w:p w14:paraId="5880A264" w14:textId="5F8D729E" w:rsidR="001D4EC8" w:rsidRPr="00D20D65" w:rsidRDefault="001D4EC8" w:rsidP="001D4EC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Volume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2 + </w:t>
            </w:r>
            <w:r w:rsidR="00D20D65"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Mucha</w:t>
            </w:r>
            <w:r w:rsid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suerte para tus e</w:t>
            </w:r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x</w:t>
            </w:r>
            <w:r w:rsidR="00D20D65">
              <w:rPr>
                <w:rFonts w:ascii="Calibri Light" w:hAnsi="Calibri Light" w:cs="Calibri Light"/>
                <w:sz w:val="22"/>
                <w:szCs w:val="22"/>
                <w:lang w:val="es-ES"/>
              </w:rPr>
              <w:t>á</w:t>
            </w:r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men</w:t>
            </w:r>
            <w:r w:rsid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es </w:t>
            </w:r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+ </w:t>
            </w: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MyApp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+ Libro </w:t>
            </w: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digitale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+ Libro </w:t>
            </w: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digitale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liquido + </w:t>
            </w:r>
            <w:proofErr w:type="spellStart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KmZero</w:t>
            </w:r>
            <w:proofErr w:type="spellEnd"/>
            <w:r w:rsidRPr="00D20D6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  <w:p w14:paraId="3F0BC732" w14:textId="487BC7F7" w:rsidR="001D4EC8" w:rsidRPr="001D4EC8" w:rsidRDefault="001D4EC8" w:rsidP="001D4EC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D4EC8">
              <w:rPr>
                <w:rFonts w:asciiTheme="majorHAnsi" w:hAnsiTheme="majorHAnsi" w:cstheme="majorHAnsi"/>
                <w:sz w:val="22"/>
                <w:szCs w:val="22"/>
              </w:rPr>
              <w:t>pp. 2</w:t>
            </w:r>
            <w:r w:rsidR="00D20D65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  <w:r w:rsidRPr="001D4EC8">
              <w:rPr>
                <w:rFonts w:asciiTheme="majorHAnsi" w:hAnsiTheme="majorHAnsi" w:cstheme="majorHAnsi"/>
                <w:sz w:val="22"/>
                <w:szCs w:val="22"/>
              </w:rPr>
              <w:t>+64</w:t>
            </w:r>
          </w:p>
          <w:p w14:paraId="1E69948B" w14:textId="77777777" w:rsidR="001D4EC8" w:rsidRPr="001D4EC8" w:rsidRDefault="001D4EC8" w:rsidP="001D4EC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D4E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D4EC8">
              <w:rPr>
                <w:rFonts w:asciiTheme="majorHAnsi" w:hAnsiTheme="majorHAnsi" w:cstheme="majorHAnsi"/>
                <w:sz w:val="22"/>
                <w:szCs w:val="22"/>
              </w:rPr>
              <w:t> 9791255810520</w:t>
            </w:r>
          </w:p>
          <w:p w14:paraId="57B3CAE4" w14:textId="7C6770B8" w:rsidR="00F70D48" w:rsidRPr="00723565" w:rsidRDefault="001D4EC8" w:rsidP="00F70D4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D4E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D4EC8">
              <w:rPr>
                <w:rFonts w:asciiTheme="majorHAnsi" w:hAnsiTheme="majorHAnsi" w:cstheme="majorHAnsi"/>
                <w:sz w:val="22"/>
                <w:szCs w:val="22"/>
              </w:rPr>
              <w:t> 27,30€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78D25165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3120977" w14:textId="0FD89D0B" w:rsidR="00000FA5" w:rsidRPr="00A61D52" w:rsidRDefault="00A61D52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A61D5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Dal lavoro di un team di esperti coordinati dal prof. </w:t>
      </w:r>
      <w:proofErr w:type="spellStart"/>
      <w:r w:rsidRPr="00A61D5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Melero</w:t>
      </w:r>
      <w:proofErr w:type="spellEnd"/>
      <w:r w:rsidRPr="00A61D5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(Ca' Foscari), un progetto solido e graduale per l'apprendimento dello spagnolo: un percorso interculturale e di riflessione sulla lingua e i suoi usi, con una grammatica chiara e accessibile, video e una didattica inclusiva e orientativa.</w:t>
      </w:r>
    </w:p>
    <w:p w14:paraId="46208361" w14:textId="77777777" w:rsidR="00A61D52" w:rsidRPr="00FD4EE3" w:rsidRDefault="00A61D52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6C9227BE" w14:textId="77777777" w:rsidR="00770E19" w:rsidRPr="00770E19" w:rsidRDefault="00770E19" w:rsidP="00770E1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770E19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1FB6768" w14:textId="77777777" w:rsidR="001336EE" w:rsidRDefault="001336EE" w:rsidP="001336EE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336EE">
        <w:rPr>
          <w:rFonts w:asciiTheme="majorHAnsi" w:hAnsiTheme="majorHAnsi" w:cstheme="majorHAnsi"/>
          <w:b/>
          <w:bCs/>
          <w:sz w:val="22"/>
          <w:szCs w:val="22"/>
        </w:rPr>
        <w:t>Riflessione sulla lingua</w:t>
      </w:r>
      <w:r w:rsidRPr="001336EE">
        <w:rPr>
          <w:rFonts w:asciiTheme="majorHAnsi" w:hAnsiTheme="majorHAnsi" w:cstheme="majorHAnsi"/>
          <w:sz w:val="22"/>
          <w:szCs w:val="22"/>
        </w:rPr>
        <w:t>: un metodo che fa riflettere sugli usi della lingua, guidando gli studenti a osservare le produzioni linguistiche e a comprenderne le valenze d’uso con schede, riquadri, tabelle e molte attività guidate.</w:t>
      </w:r>
    </w:p>
    <w:p w14:paraId="213F5D11" w14:textId="77777777" w:rsidR="001336EE" w:rsidRDefault="001336EE" w:rsidP="001336EE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336EE">
        <w:rPr>
          <w:rFonts w:asciiTheme="majorHAnsi" w:hAnsiTheme="majorHAnsi" w:cstheme="majorHAnsi"/>
          <w:b/>
          <w:bCs/>
          <w:sz w:val="22"/>
          <w:szCs w:val="22"/>
        </w:rPr>
        <w:t>Grammatica su misura</w:t>
      </w:r>
      <w:r w:rsidRPr="001336EE">
        <w:rPr>
          <w:rFonts w:asciiTheme="majorHAnsi" w:hAnsiTheme="majorHAnsi" w:cstheme="majorHAnsi"/>
          <w:sz w:val="22"/>
          <w:szCs w:val="22"/>
        </w:rPr>
        <w:t>: spiegazioni grammaticali chiare e accessibili che partono dall’esempio del fenomeno linguistico per accompagnare il discente verso la comprensione della regola, grazie anche a richiami a conoscenze pregresse e a un approccio contrastivo.</w:t>
      </w:r>
    </w:p>
    <w:p w14:paraId="79181C69" w14:textId="77777777" w:rsidR="001336EE" w:rsidRDefault="001336EE" w:rsidP="001336EE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336EE">
        <w:rPr>
          <w:rFonts w:asciiTheme="majorHAnsi" w:hAnsiTheme="majorHAnsi" w:cstheme="majorHAnsi"/>
          <w:b/>
          <w:bCs/>
          <w:sz w:val="22"/>
          <w:szCs w:val="22"/>
        </w:rPr>
        <w:t>Video per motivare nell'apprendimento</w:t>
      </w:r>
      <w:r w:rsidRPr="001336EE">
        <w:rPr>
          <w:rFonts w:asciiTheme="majorHAnsi" w:hAnsiTheme="majorHAnsi" w:cstheme="majorHAnsi"/>
          <w:sz w:val="22"/>
          <w:szCs w:val="22"/>
        </w:rPr>
        <w:t>: </w:t>
      </w:r>
      <w:proofErr w:type="spellStart"/>
      <w:r w:rsidRPr="001336EE">
        <w:rPr>
          <w:rFonts w:asciiTheme="majorHAnsi" w:hAnsiTheme="majorHAnsi" w:cstheme="majorHAnsi"/>
          <w:sz w:val="22"/>
          <w:szCs w:val="22"/>
        </w:rPr>
        <w:t>videodialoghi</w:t>
      </w:r>
      <w:proofErr w:type="spellEnd"/>
      <w:r w:rsidRPr="001336EE">
        <w:rPr>
          <w:rFonts w:asciiTheme="majorHAnsi" w:hAnsiTheme="majorHAnsi" w:cstheme="majorHAnsi"/>
          <w:sz w:val="22"/>
          <w:szCs w:val="22"/>
        </w:rPr>
        <w:t xml:space="preserve"> girati a Madrid in apertura della maggior parte delle unità, con una </w:t>
      </w:r>
      <w:r w:rsidRPr="001336EE">
        <w:rPr>
          <w:rFonts w:asciiTheme="majorHAnsi" w:hAnsiTheme="majorHAnsi" w:cstheme="majorHAnsi"/>
          <w:i/>
          <w:iCs/>
          <w:sz w:val="22"/>
          <w:szCs w:val="22"/>
        </w:rPr>
        <w:t>story-line</w:t>
      </w:r>
      <w:r w:rsidRPr="001336EE">
        <w:rPr>
          <w:rFonts w:asciiTheme="majorHAnsi" w:hAnsiTheme="majorHAnsi" w:cstheme="majorHAnsi"/>
          <w:sz w:val="22"/>
          <w:szCs w:val="22"/>
        </w:rPr>
        <w:t> che propone un interessante confronto interculturale e offre gli strumenti linguistici per avviare un modello di comunicazione efficace. Inoltre, video in stile </w:t>
      </w:r>
      <w:r w:rsidRPr="001336EE">
        <w:rPr>
          <w:rFonts w:asciiTheme="majorHAnsi" w:hAnsiTheme="majorHAnsi" w:cstheme="majorHAnsi"/>
          <w:i/>
          <w:iCs/>
          <w:sz w:val="22"/>
          <w:szCs w:val="22"/>
        </w:rPr>
        <w:t>social</w:t>
      </w:r>
      <w:r w:rsidRPr="001336EE">
        <w:rPr>
          <w:rFonts w:asciiTheme="majorHAnsi" w:hAnsiTheme="majorHAnsi" w:cstheme="majorHAnsi"/>
          <w:sz w:val="22"/>
          <w:szCs w:val="22"/>
        </w:rPr>
        <w:t> contribuiscono a veicolare la cultura dei paesi di lingua spagnola, mentre i video di grammatica presentano le principali regole in modo chiaro e visuale.</w:t>
      </w:r>
    </w:p>
    <w:p w14:paraId="53C37422" w14:textId="113D678F" w:rsidR="001336EE" w:rsidRDefault="001336EE" w:rsidP="001336EE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336EE">
        <w:rPr>
          <w:rFonts w:asciiTheme="majorHAnsi" w:hAnsiTheme="majorHAnsi" w:cstheme="majorHAnsi"/>
          <w:b/>
          <w:bCs/>
          <w:sz w:val="22"/>
          <w:szCs w:val="22"/>
        </w:rPr>
        <w:t>Intercultura</w:t>
      </w:r>
      <w:r w:rsidRPr="001336EE">
        <w:rPr>
          <w:rFonts w:asciiTheme="majorHAnsi" w:hAnsiTheme="majorHAnsi" w:cstheme="majorHAnsi"/>
          <w:sz w:val="22"/>
          <w:szCs w:val="22"/>
        </w:rPr>
        <w:t xml:space="preserve">: trasversale a tutto il manuale, dalla scelta dei protagonisti, alle attività comunicative, al quaderno degli esercizi, </w:t>
      </w:r>
      <w:r w:rsidR="00D20D65">
        <w:rPr>
          <w:rFonts w:asciiTheme="majorHAnsi" w:hAnsiTheme="majorHAnsi" w:cstheme="majorHAnsi"/>
          <w:sz w:val="22"/>
          <w:szCs w:val="22"/>
        </w:rPr>
        <w:t xml:space="preserve"> è </w:t>
      </w:r>
      <w:r w:rsidRPr="001336EE">
        <w:rPr>
          <w:rFonts w:asciiTheme="majorHAnsi" w:hAnsiTheme="majorHAnsi" w:cstheme="majorHAnsi"/>
          <w:sz w:val="22"/>
          <w:szCs w:val="22"/>
        </w:rPr>
        <w:t>approfondit</w:t>
      </w:r>
      <w:r w:rsidR="00D20D65">
        <w:rPr>
          <w:rFonts w:asciiTheme="majorHAnsi" w:hAnsiTheme="majorHAnsi" w:cstheme="majorHAnsi"/>
          <w:sz w:val="22"/>
          <w:szCs w:val="22"/>
        </w:rPr>
        <w:t xml:space="preserve">a </w:t>
      </w:r>
      <w:r w:rsidRPr="001336EE">
        <w:rPr>
          <w:rFonts w:asciiTheme="majorHAnsi" w:hAnsiTheme="majorHAnsi" w:cstheme="majorHAnsi"/>
          <w:sz w:val="22"/>
          <w:szCs w:val="22"/>
        </w:rPr>
        <w:t>nelle pagine </w:t>
      </w:r>
      <w:proofErr w:type="spellStart"/>
      <w:r w:rsidRPr="001336EE">
        <w:rPr>
          <w:rFonts w:asciiTheme="majorHAnsi" w:hAnsiTheme="majorHAnsi" w:cstheme="majorHAnsi"/>
          <w:i/>
          <w:iCs/>
          <w:sz w:val="22"/>
          <w:szCs w:val="22"/>
        </w:rPr>
        <w:t>Entre</w:t>
      </w:r>
      <w:proofErr w:type="spellEnd"/>
      <w:r w:rsidRPr="001336E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1336EE">
        <w:rPr>
          <w:rFonts w:asciiTheme="majorHAnsi" w:hAnsiTheme="majorHAnsi" w:cstheme="majorHAnsi"/>
          <w:i/>
          <w:iCs/>
          <w:sz w:val="22"/>
          <w:szCs w:val="22"/>
        </w:rPr>
        <w:t>culturas</w:t>
      </w:r>
      <w:proofErr w:type="spellEnd"/>
      <w:r w:rsidRPr="001336EE">
        <w:rPr>
          <w:rFonts w:asciiTheme="majorHAnsi" w:hAnsiTheme="majorHAnsi" w:cstheme="majorHAnsi"/>
          <w:sz w:val="22"/>
          <w:szCs w:val="22"/>
        </w:rPr>
        <w:t> alla fine di ogni unità, in cui lo sguardo si allarga anche a temi di cittadinanza globale, come la famiglia, le città sostenibili, il rispetto dell’ambiente, l’importanza della lettura. Inoltre, un podcast offre spunti di riflessione sui principali appuntamenti del calendario civile.   </w:t>
      </w:r>
    </w:p>
    <w:p w14:paraId="16D854CF" w14:textId="77777777" w:rsidR="001336EE" w:rsidRDefault="001336EE" w:rsidP="001336EE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336EE">
        <w:rPr>
          <w:rFonts w:asciiTheme="majorHAnsi" w:hAnsiTheme="majorHAnsi" w:cstheme="majorHAnsi"/>
          <w:b/>
          <w:bCs/>
          <w:sz w:val="22"/>
          <w:szCs w:val="22"/>
        </w:rPr>
        <w:t>Inclusione e accessibilità</w:t>
      </w:r>
      <w:r w:rsidRPr="001336EE">
        <w:rPr>
          <w:rFonts w:asciiTheme="majorHAnsi" w:hAnsiTheme="majorHAnsi" w:cstheme="majorHAnsi"/>
          <w:sz w:val="22"/>
          <w:szCs w:val="22"/>
        </w:rPr>
        <w:t>: sapiente uso del colore, schemi e tabelle visuali, dialogo di apertura “mappato” con colori guida nel digitale, quaderno con migliore leggibilità grazie a un font più grande, attività graduate per difficoltà, lessico per immagini a fine volume e inoltre le varie tipologie di video, con sottotitoli, favoriscono il coinvolgimento di tutti. Inoltre, un fascicolo facilitato, fedele al libro, pensato per i ragazzi con difficoltà.</w:t>
      </w:r>
    </w:p>
    <w:p w14:paraId="44D7AD5B" w14:textId="77777777" w:rsidR="001336EE" w:rsidRDefault="001336EE" w:rsidP="001336EE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336EE">
        <w:rPr>
          <w:rFonts w:asciiTheme="majorHAnsi" w:hAnsiTheme="majorHAnsi" w:cstheme="majorHAnsi"/>
          <w:b/>
          <w:bCs/>
          <w:sz w:val="22"/>
          <w:szCs w:val="22"/>
        </w:rPr>
        <w:t>Didattica orientativa ed Esami</w:t>
      </w:r>
      <w:r w:rsidRPr="001336EE">
        <w:rPr>
          <w:rFonts w:asciiTheme="majorHAnsi" w:hAnsiTheme="majorHAnsi" w:cstheme="majorHAnsi"/>
          <w:sz w:val="22"/>
          <w:szCs w:val="22"/>
        </w:rPr>
        <w:t>: conoscere sé stessi per costruire il proprio futuro con i riquadri </w:t>
      </w:r>
      <w:r w:rsidRPr="001336EE">
        <w:rPr>
          <w:rFonts w:asciiTheme="majorHAnsi" w:hAnsiTheme="majorHAnsi" w:cstheme="majorHAnsi"/>
          <w:i/>
          <w:iCs/>
          <w:sz w:val="22"/>
          <w:szCs w:val="22"/>
        </w:rPr>
        <w:t xml:space="preserve">Para </w:t>
      </w:r>
      <w:proofErr w:type="spellStart"/>
      <w:r w:rsidRPr="001336EE">
        <w:rPr>
          <w:rFonts w:asciiTheme="majorHAnsi" w:hAnsiTheme="majorHAnsi" w:cstheme="majorHAnsi"/>
          <w:i/>
          <w:iCs/>
          <w:sz w:val="22"/>
          <w:szCs w:val="22"/>
        </w:rPr>
        <w:t>orientarte</w:t>
      </w:r>
      <w:proofErr w:type="spellEnd"/>
      <w:r w:rsidRPr="001336EE">
        <w:rPr>
          <w:rFonts w:asciiTheme="majorHAnsi" w:hAnsiTheme="majorHAnsi" w:cstheme="majorHAnsi"/>
          <w:sz w:val="22"/>
          <w:szCs w:val="22"/>
        </w:rPr>
        <w:t>, presenti nel corso di tutte le unità, con strategie e suggerimenti per acquisire metodo di studio e consapevolezza di sé e delle proprie inclinazioni. Ogni unità presenta anche una doppia pagina di autovalutazione (</w:t>
      </w:r>
      <w:proofErr w:type="spellStart"/>
      <w:r w:rsidRPr="001336EE">
        <w:rPr>
          <w:rFonts w:asciiTheme="majorHAnsi" w:hAnsiTheme="majorHAnsi" w:cstheme="majorHAnsi"/>
          <w:i/>
          <w:iCs/>
          <w:sz w:val="22"/>
          <w:szCs w:val="22"/>
        </w:rPr>
        <w:t>Puesta</w:t>
      </w:r>
      <w:proofErr w:type="spellEnd"/>
      <w:r w:rsidRPr="001336EE">
        <w:rPr>
          <w:rFonts w:asciiTheme="majorHAnsi" w:hAnsiTheme="majorHAnsi" w:cstheme="majorHAnsi"/>
          <w:i/>
          <w:iCs/>
          <w:sz w:val="22"/>
          <w:szCs w:val="22"/>
        </w:rPr>
        <w:t xml:space="preserve"> a punto</w:t>
      </w:r>
      <w:r w:rsidRPr="001336EE">
        <w:rPr>
          <w:rFonts w:asciiTheme="majorHAnsi" w:hAnsiTheme="majorHAnsi" w:cstheme="majorHAnsi"/>
          <w:sz w:val="22"/>
          <w:szCs w:val="22"/>
        </w:rPr>
        <w:t xml:space="preserve">) in cui misurare il livello d’acquisizione dei contenuti principali e trovare </w:t>
      </w:r>
      <w:r w:rsidRPr="001336EE">
        <w:rPr>
          <w:rFonts w:asciiTheme="majorHAnsi" w:hAnsiTheme="majorHAnsi" w:cstheme="majorHAnsi"/>
          <w:sz w:val="22"/>
          <w:szCs w:val="22"/>
        </w:rPr>
        <w:lastRenderedPageBreak/>
        <w:t>indicazioni per il recupero autonomo di eventuali difficoltà. Inoltre, un volumetto allegato al vol. 2 offre un vero e proprio percorso con materiali specifici per l’orientamento, la preparazione degli esami di certificazione DELE B1 e B2 e un ampio percorso per la preparazione dell’Esame di stato con collegamenti interdisciplinari.</w:t>
      </w:r>
    </w:p>
    <w:p w14:paraId="5E45F6B8" w14:textId="21225E38" w:rsidR="001336EE" w:rsidRPr="001336EE" w:rsidRDefault="001336EE" w:rsidP="001336EE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1336EE">
        <w:rPr>
          <w:rFonts w:asciiTheme="majorHAnsi" w:hAnsiTheme="majorHAnsi" w:cstheme="majorHAnsi"/>
          <w:b/>
          <w:bCs/>
          <w:sz w:val="22"/>
          <w:szCs w:val="22"/>
        </w:rPr>
        <w:t>nvito alla lettura</w:t>
      </w:r>
      <w:r w:rsidRPr="001336EE">
        <w:rPr>
          <w:rFonts w:asciiTheme="majorHAnsi" w:hAnsiTheme="majorHAnsi" w:cstheme="majorHAnsi"/>
          <w:sz w:val="22"/>
          <w:szCs w:val="22"/>
        </w:rPr>
        <w:t>: nel corso dei volumi, le pagine </w:t>
      </w:r>
      <w:proofErr w:type="spellStart"/>
      <w:r w:rsidRPr="001336EE">
        <w:rPr>
          <w:rFonts w:asciiTheme="majorHAnsi" w:hAnsiTheme="majorHAnsi" w:cstheme="majorHAnsi"/>
          <w:i/>
          <w:iCs/>
          <w:sz w:val="22"/>
          <w:szCs w:val="22"/>
        </w:rPr>
        <w:t>Taller</w:t>
      </w:r>
      <w:proofErr w:type="spellEnd"/>
      <w:r w:rsidRPr="001336EE">
        <w:rPr>
          <w:rFonts w:asciiTheme="majorHAnsi" w:hAnsiTheme="majorHAnsi" w:cstheme="majorHAnsi"/>
          <w:i/>
          <w:iCs/>
          <w:sz w:val="22"/>
          <w:szCs w:val="22"/>
        </w:rPr>
        <w:t xml:space="preserve"> de </w:t>
      </w:r>
      <w:proofErr w:type="spellStart"/>
      <w:r w:rsidRPr="001336EE">
        <w:rPr>
          <w:rFonts w:asciiTheme="majorHAnsi" w:hAnsiTheme="majorHAnsi" w:cstheme="majorHAnsi"/>
          <w:i/>
          <w:iCs/>
          <w:sz w:val="22"/>
          <w:szCs w:val="22"/>
        </w:rPr>
        <w:t>lectura</w:t>
      </w:r>
      <w:proofErr w:type="spellEnd"/>
      <w:r w:rsidRPr="001336EE">
        <w:rPr>
          <w:rFonts w:asciiTheme="majorHAnsi" w:hAnsiTheme="majorHAnsi" w:cstheme="majorHAnsi"/>
          <w:sz w:val="22"/>
          <w:szCs w:val="22"/>
        </w:rPr>
        <w:t> aiutano a sviluppare la comprensione scritta e avvicinano gli studenti alla letteratura e al piacere di leggere in lingua. Il fascicolo allegato al vol. 1, </w:t>
      </w:r>
      <w:proofErr w:type="spellStart"/>
      <w:r w:rsidRPr="001336EE">
        <w:rPr>
          <w:rFonts w:asciiTheme="majorHAnsi" w:hAnsiTheme="majorHAnsi" w:cstheme="majorHAnsi"/>
          <w:i/>
          <w:iCs/>
          <w:sz w:val="22"/>
          <w:szCs w:val="22"/>
        </w:rPr>
        <w:t>Muchas</w:t>
      </w:r>
      <w:proofErr w:type="spellEnd"/>
      <w:r w:rsidRPr="001336E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1336EE">
        <w:rPr>
          <w:rFonts w:asciiTheme="majorHAnsi" w:hAnsiTheme="majorHAnsi" w:cstheme="majorHAnsi"/>
          <w:i/>
          <w:iCs/>
          <w:sz w:val="22"/>
          <w:szCs w:val="22"/>
        </w:rPr>
        <w:t>culturas</w:t>
      </w:r>
      <w:proofErr w:type="spellEnd"/>
      <w:r w:rsidRPr="001336EE">
        <w:rPr>
          <w:rFonts w:asciiTheme="majorHAnsi" w:hAnsiTheme="majorHAnsi" w:cstheme="majorHAnsi"/>
          <w:sz w:val="22"/>
          <w:szCs w:val="22"/>
        </w:rPr>
        <w:t>, propone testi alla scoperta degli aspetti più importanti della Spagna e dei paesi di lingua spagnola ed è un utile strumento di approfondimento culturale e ideale compendio anche per il lettore madrelingua, negli istituti in cui questa figura è presente. </w:t>
      </w:r>
    </w:p>
    <w:p w14:paraId="5D18B44D" w14:textId="46CDBFDA" w:rsidR="00770E19" w:rsidRPr="00770E19" w:rsidRDefault="00770E19" w:rsidP="00770E19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70E19">
        <w:rPr>
          <w:rFonts w:asciiTheme="majorHAnsi" w:hAnsiTheme="majorHAnsi" w:cstheme="majorHAnsi"/>
          <w:sz w:val="22"/>
          <w:szCs w:val="22"/>
        </w:rPr>
        <w:t> </w:t>
      </w:r>
    </w:p>
    <w:p w14:paraId="17C9E137" w14:textId="77777777" w:rsidR="00770E19" w:rsidRPr="00770E19" w:rsidRDefault="00770E19" w:rsidP="00770E1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770E19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2DFD01CE" w14:textId="77777777" w:rsidR="00C35CE8" w:rsidRDefault="00C35CE8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35CE8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C35CE8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alla modalità di lettura automatica e ai materiali digitali integrativi, tra cui:</w:t>
      </w:r>
      <w:r w:rsidRPr="00C35CE8">
        <w:rPr>
          <w:rFonts w:asciiTheme="majorHAnsi" w:hAnsiTheme="majorHAnsi" w:cstheme="majorHAnsi"/>
          <w:sz w:val="22"/>
          <w:szCs w:val="22"/>
        </w:rPr>
        <w:br/>
        <w:t>- video, audio, canzoni, liste di vocaboli, funzioni comunicative;</w:t>
      </w:r>
      <w:r w:rsidRPr="00C35CE8">
        <w:rPr>
          <w:rFonts w:asciiTheme="majorHAnsi" w:hAnsiTheme="majorHAnsi" w:cstheme="majorHAnsi"/>
          <w:sz w:val="22"/>
          <w:szCs w:val="22"/>
        </w:rPr>
        <w:br/>
        <w:t>- audiolibro;</w:t>
      </w:r>
      <w:r w:rsidRPr="00C35CE8">
        <w:rPr>
          <w:rFonts w:asciiTheme="majorHAnsi" w:hAnsiTheme="majorHAnsi" w:cstheme="majorHAnsi"/>
          <w:sz w:val="22"/>
          <w:szCs w:val="22"/>
        </w:rPr>
        <w:br/>
        <w:t>- karaoke;</w:t>
      </w:r>
      <w:r w:rsidRPr="00C35CE8">
        <w:rPr>
          <w:rFonts w:asciiTheme="majorHAnsi" w:hAnsiTheme="majorHAnsi" w:cstheme="majorHAnsi"/>
          <w:sz w:val="22"/>
          <w:szCs w:val="22"/>
        </w:rPr>
        <w:br/>
        <w:t>- esercizi interattivi;</w:t>
      </w:r>
      <w:r w:rsidRPr="00C35CE8">
        <w:rPr>
          <w:rFonts w:asciiTheme="majorHAnsi" w:hAnsiTheme="majorHAnsi" w:cstheme="majorHAnsi"/>
          <w:sz w:val="22"/>
          <w:szCs w:val="22"/>
        </w:rPr>
        <w:br/>
        <w:t>- lessico visuale e giochi;</w:t>
      </w:r>
      <w:r w:rsidRPr="00C35CE8">
        <w:rPr>
          <w:rFonts w:asciiTheme="majorHAnsi" w:hAnsiTheme="majorHAnsi" w:cstheme="majorHAnsi"/>
          <w:sz w:val="22"/>
          <w:szCs w:val="22"/>
        </w:rPr>
        <w:br/>
        <w:t>- mappe interattive.</w:t>
      </w:r>
    </w:p>
    <w:p w14:paraId="40C14A61" w14:textId="77777777" w:rsidR="00C35CE8" w:rsidRDefault="00C35CE8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35CE8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C35CE8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C35CE8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C35CE8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C35CE8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6BD73B4E" w14:textId="77777777" w:rsidR="00C35CE8" w:rsidRDefault="00C35CE8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C35CE8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C35CE8">
        <w:rPr>
          <w:rFonts w:asciiTheme="majorHAnsi" w:hAnsiTheme="majorHAnsi" w:cstheme="majorHAnsi"/>
          <w:sz w:val="22"/>
          <w:szCs w:val="22"/>
        </w:rPr>
        <w:br/>
        <w:t>- video, audio, podcast, liste di vocaboli, funzioni comunicative;</w:t>
      </w:r>
      <w:r w:rsidRPr="00C35CE8">
        <w:rPr>
          <w:rFonts w:asciiTheme="majorHAnsi" w:hAnsiTheme="majorHAnsi" w:cstheme="majorHAnsi"/>
          <w:sz w:val="22"/>
          <w:szCs w:val="22"/>
        </w:rPr>
        <w:br/>
        <w:t>- 6 episodi di </w:t>
      </w:r>
      <w:r w:rsidRPr="00C35CE8">
        <w:rPr>
          <w:rFonts w:asciiTheme="majorHAnsi" w:hAnsiTheme="majorHAnsi" w:cstheme="majorHAnsi"/>
          <w:i/>
          <w:iCs/>
          <w:sz w:val="22"/>
          <w:szCs w:val="22"/>
        </w:rPr>
        <w:t xml:space="preserve">Un </w:t>
      </w:r>
      <w:proofErr w:type="spellStart"/>
      <w:r w:rsidRPr="00C35CE8">
        <w:rPr>
          <w:rFonts w:asciiTheme="majorHAnsi" w:hAnsiTheme="majorHAnsi" w:cstheme="majorHAnsi"/>
          <w:i/>
          <w:iCs/>
          <w:sz w:val="22"/>
          <w:szCs w:val="22"/>
        </w:rPr>
        <w:t>pódcast</w:t>
      </w:r>
      <w:proofErr w:type="spellEnd"/>
      <w:r w:rsidRPr="00C35CE8">
        <w:rPr>
          <w:rFonts w:asciiTheme="majorHAnsi" w:hAnsiTheme="majorHAnsi" w:cstheme="majorHAnsi"/>
          <w:i/>
          <w:iCs/>
          <w:sz w:val="22"/>
          <w:szCs w:val="22"/>
        </w:rPr>
        <w:t xml:space="preserve"> al </w:t>
      </w:r>
      <w:proofErr w:type="spellStart"/>
      <w:r w:rsidRPr="00C35CE8">
        <w:rPr>
          <w:rFonts w:asciiTheme="majorHAnsi" w:hAnsiTheme="majorHAnsi" w:cstheme="majorHAnsi"/>
          <w:i/>
          <w:iCs/>
          <w:sz w:val="22"/>
          <w:szCs w:val="22"/>
        </w:rPr>
        <w:t>día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> in collaborazione con Chora Media;</w:t>
      </w:r>
      <w:r w:rsidRPr="00C35CE8">
        <w:rPr>
          <w:rFonts w:asciiTheme="majorHAnsi" w:hAnsiTheme="majorHAnsi" w:cstheme="majorHAnsi"/>
          <w:sz w:val="22"/>
          <w:szCs w:val="22"/>
        </w:rPr>
        <w:br/>
        <w:t xml:space="preserve">- 11 </w:t>
      </w:r>
      <w:proofErr w:type="spellStart"/>
      <w:r w:rsidRPr="00C35CE8">
        <w:rPr>
          <w:rFonts w:asciiTheme="majorHAnsi" w:hAnsiTheme="majorHAnsi" w:cstheme="majorHAnsi"/>
          <w:sz w:val="22"/>
          <w:szCs w:val="22"/>
        </w:rPr>
        <w:t>videodialoghi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 xml:space="preserve"> in modalità karaoke, con audio e testo sincronizzati e la possibilità di interpretare uno o più personaggi;</w:t>
      </w:r>
      <w:r w:rsidRPr="00C35CE8">
        <w:rPr>
          <w:rFonts w:asciiTheme="majorHAnsi" w:hAnsiTheme="majorHAnsi" w:cstheme="majorHAnsi"/>
          <w:sz w:val="22"/>
          <w:szCs w:val="22"/>
        </w:rPr>
        <w:br/>
        <w:t>- esercizi interattivi, gli esercizi del corso in versione interattiva;</w:t>
      </w:r>
      <w:r w:rsidRPr="00C35CE8">
        <w:rPr>
          <w:rFonts w:asciiTheme="majorHAnsi" w:hAnsiTheme="majorHAnsi" w:cstheme="majorHAnsi"/>
          <w:sz w:val="22"/>
          <w:szCs w:val="22"/>
        </w:rPr>
        <w:br/>
        <w:t>- </w:t>
      </w:r>
      <w:proofErr w:type="spellStart"/>
      <w:r w:rsidRPr="00C35CE8">
        <w:rPr>
          <w:rFonts w:asciiTheme="majorHAnsi" w:hAnsiTheme="majorHAnsi" w:cstheme="majorHAnsi"/>
          <w:i/>
          <w:iCs/>
          <w:sz w:val="22"/>
          <w:szCs w:val="22"/>
        </w:rPr>
        <w:t>léxico</w:t>
      </w:r>
      <w:proofErr w:type="spellEnd"/>
      <w:r w:rsidRPr="00C35CE8">
        <w:rPr>
          <w:rFonts w:asciiTheme="majorHAnsi" w:hAnsiTheme="majorHAnsi" w:cstheme="majorHAnsi"/>
          <w:i/>
          <w:iCs/>
          <w:sz w:val="22"/>
          <w:szCs w:val="22"/>
        </w:rPr>
        <w:t xml:space="preserve"> en </w:t>
      </w:r>
      <w:proofErr w:type="spellStart"/>
      <w:r w:rsidRPr="00C35CE8">
        <w:rPr>
          <w:rFonts w:asciiTheme="majorHAnsi" w:hAnsiTheme="majorHAnsi" w:cstheme="majorHAnsi"/>
          <w:i/>
          <w:iCs/>
          <w:sz w:val="22"/>
          <w:szCs w:val="22"/>
        </w:rPr>
        <w:t>línea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>: 22 aree lessicali illustrate con audio;</w:t>
      </w:r>
      <w:r w:rsidRPr="00C35CE8">
        <w:rPr>
          <w:rFonts w:asciiTheme="majorHAnsi" w:hAnsiTheme="majorHAnsi" w:cstheme="majorHAnsi"/>
          <w:sz w:val="22"/>
          <w:szCs w:val="22"/>
        </w:rPr>
        <w:br/>
        <w:t>- lezioni di fonetica con audio ed esercitazioni;</w:t>
      </w:r>
      <w:r w:rsidRPr="00C35CE8">
        <w:rPr>
          <w:rFonts w:asciiTheme="majorHAnsi" w:hAnsiTheme="majorHAnsi" w:cstheme="majorHAnsi"/>
          <w:sz w:val="22"/>
          <w:szCs w:val="22"/>
        </w:rPr>
        <w:br/>
        <w:t>- </w:t>
      </w:r>
      <w:proofErr w:type="spellStart"/>
      <w:r w:rsidRPr="00C35CE8">
        <w:rPr>
          <w:rFonts w:asciiTheme="majorHAnsi" w:hAnsiTheme="majorHAnsi" w:cstheme="majorHAnsi"/>
          <w:i/>
          <w:iCs/>
          <w:sz w:val="22"/>
          <w:szCs w:val="22"/>
        </w:rPr>
        <w:t>textos</w:t>
      </w:r>
      <w:proofErr w:type="spellEnd"/>
      <w:r w:rsidRPr="00C35CE8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C35CE8">
        <w:rPr>
          <w:rFonts w:asciiTheme="majorHAnsi" w:hAnsiTheme="majorHAnsi" w:cstheme="majorHAnsi"/>
          <w:i/>
          <w:iCs/>
          <w:sz w:val="22"/>
          <w:szCs w:val="22"/>
        </w:rPr>
        <w:t>visuales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>, i testi dei dialoghi con evidenziazioni cromatiche per favorire l’inclusione.</w:t>
      </w:r>
      <w:r w:rsidRPr="00C35CE8">
        <w:rPr>
          <w:rFonts w:asciiTheme="majorHAnsi" w:hAnsiTheme="majorHAnsi" w:cstheme="majorHAnsi"/>
          <w:sz w:val="22"/>
          <w:szCs w:val="22"/>
        </w:rPr>
        <w:br/>
        <w:t xml:space="preserve">Per il docente, </w:t>
      </w:r>
      <w:proofErr w:type="spellStart"/>
      <w:r w:rsidRPr="00C35CE8">
        <w:rPr>
          <w:rFonts w:asciiTheme="majorHAnsi" w:hAnsiTheme="majorHAnsi" w:cstheme="majorHAnsi"/>
          <w:sz w:val="22"/>
          <w:szCs w:val="22"/>
        </w:rPr>
        <w:t>MyApp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 xml:space="preserve"> è disponibile con la funzione </w:t>
      </w:r>
      <w:proofErr w:type="spellStart"/>
      <w:r w:rsidRPr="00C35CE8">
        <w:rPr>
          <w:rFonts w:asciiTheme="majorHAnsi" w:hAnsiTheme="majorHAnsi" w:cstheme="majorHAnsi"/>
          <w:sz w:val="22"/>
          <w:szCs w:val="22"/>
        </w:rPr>
        <w:t>QuickTest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 xml:space="preserve"> che permette di assegnare agli studenti test rapidi e visualizzare in tempo reale le risposte della classe inquadrando i Qr Code dedicati.</w:t>
      </w:r>
    </w:p>
    <w:p w14:paraId="4F43B54E" w14:textId="77777777" w:rsidR="00C35CE8" w:rsidRDefault="00C35CE8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35CE8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C35CE8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C35CE8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C35CE8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C35CE8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>™, Microsoft Teams® e Classe virtuale;</w:t>
      </w:r>
      <w:r w:rsidRPr="00C35CE8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0AB7E65D" w:rsidR="00EA7FC3" w:rsidRPr="00722F3D" w:rsidRDefault="00C35CE8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35CE8">
        <w:rPr>
          <w:rFonts w:asciiTheme="majorHAnsi" w:hAnsiTheme="majorHAnsi" w:cstheme="majorHAnsi"/>
          <w:b/>
          <w:bCs/>
          <w:sz w:val="22"/>
          <w:szCs w:val="22"/>
        </w:rPr>
        <w:t>Podcast</w:t>
      </w:r>
      <w:r w:rsidRPr="00C35CE8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C35CE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Ascoltando s’impara. I podcast didattici di </w:t>
      </w:r>
      <w:proofErr w:type="spellStart"/>
      <w:r w:rsidRPr="00C35CE8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Sanoma</w:t>
      </w:r>
      <w:proofErr w:type="spellEnd"/>
      <w:r w:rsidRPr="00C35CE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e Chora Media</w:t>
      </w:r>
      <w:r w:rsidRPr="00C35CE8">
        <w:rPr>
          <w:rFonts w:asciiTheme="majorHAnsi" w:hAnsiTheme="majorHAnsi" w:cstheme="majorHAnsi"/>
          <w:sz w:val="22"/>
          <w:szCs w:val="22"/>
        </w:rPr>
        <w:t xml:space="preserve">. Un progetto educativo originale e coinvolgente che porta il format dei podcast a scuola sulla base dell’esperienza editoriale scolastica di </w:t>
      </w:r>
      <w:proofErr w:type="spellStart"/>
      <w:r w:rsidRPr="00C35CE8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 xml:space="preserve"> e dell’esperienza editoriale audio di Chora Media. In particolare, il corso è abbinato alla serie in lingua spagnola </w:t>
      </w:r>
      <w:r w:rsidRPr="00C35CE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Un </w:t>
      </w:r>
      <w:proofErr w:type="spellStart"/>
      <w:r w:rsidRPr="00C35CE8">
        <w:rPr>
          <w:rFonts w:asciiTheme="majorHAnsi" w:hAnsiTheme="majorHAnsi" w:cstheme="majorHAnsi"/>
          <w:b/>
          <w:bCs/>
          <w:i/>
          <w:iCs/>
          <w:sz w:val="22"/>
          <w:szCs w:val="22"/>
        </w:rPr>
        <w:t>pódcast</w:t>
      </w:r>
      <w:proofErr w:type="spellEnd"/>
      <w:r w:rsidRPr="00C35CE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al </w:t>
      </w:r>
      <w:proofErr w:type="spellStart"/>
      <w:r w:rsidRPr="00C35CE8">
        <w:rPr>
          <w:rFonts w:asciiTheme="majorHAnsi" w:hAnsiTheme="majorHAnsi" w:cstheme="majorHAnsi"/>
          <w:b/>
          <w:bCs/>
          <w:i/>
          <w:iCs/>
          <w:sz w:val="22"/>
          <w:szCs w:val="22"/>
        </w:rPr>
        <w:t>día</w:t>
      </w:r>
      <w:proofErr w:type="spellEnd"/>
      <w:r w:rsidRPr="00C35CE8">
        <w:rPr>
          <w:rFonts w:asciiTheme="majorHAnsi" w:hAnsiTheme="majorHAnsi" w:cstheme="majorHAnsi"/>
          <w:sz w:val="22"/>
          <w:szCs w:val="22"/>
        </w:rPr>
        <w:t xml:space="preserve">: un’importante occasione per parlare di grandi temi civili esercitando la lingua prendendo spunto dalle Giornate internazionali, rivolgendosi ai cittadini e alle cittadine di un mondo sempre più complesso. Fai ascoltare le puntate alla tua classe e poi arricchisci l’esperienza con le attività didattiche suggerite </w:t>
      </w:r>
      <w:r w:rsidRPr="00D20D65">
        <w:rPr>
          <w:rFonts w:asciiTheme="majorHAnsi" w:hAnsiTheme="majorHAnsi" w:cstheme="majorHAnsi"/>
          <w:strike/>
          <w:sz w:val="22"/>
          <w:szCs w:val="22"/>
        </w:rPr>
        <w:t>nelle pagine speciali del volume</w:t>
      </w:r>
      <w:r w:rsidR="00D20D65">
        <w:rPr>
          <w:rFonts w:asciiTheme="majorHAnsi" w:hAnsiTheme="majorHAnsi" w:cstheme="majorHAnsi"/>
          <w:sz w:val="22"/>
          <w:szCs w:val="22"/>
        </w:rPr>
        <w:t xml:space="preserve"> in digitale.</w:t>
      </w:r>
    </w:p>
    <w:sectPr w:rsidR="00EA7FC3" w:rsidRPr="00722F3D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143A4"/>
    <w:multiLevelType w:val="hybridMultilevel"/>
    <w:tmpl w:val="7F6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6"/>
  </w:num>
  <w:num w:numId="2" w16cid:durableId="1444688488">
    <w:abstractNumId w:val="3"/>
  </w:num>
  <w:num w:numId="3" w16cid:durableId="827788733">
    <w:abstractNumId w:val="8"/>
  </w:num>
  <w:num w:numId="4" w16cid:durableId="1290823386">
    <w:abstractNumId w:val="0"/>
  </w:num>
  <w:num w:numId="5" w16cid:durableId="658458189">
    <w:abstractNumId w:val="7"/>
  </w:num>
  <w:num w:numId="6" w16cid:durableId="1663698585">
    <w:abstractNumId w:val="4"/>
  </w:num>
  <w:num w:numId="7" w16cid:durableId="648288095">
    <w:abstractNumId w:val="5"/>
  </w:num>
  <w:num w:numId="8" w16cid:durableId="867910708">
    <w:abstractNumId w:val="2"/>
  </w:num>
  <w:num w:numId="9" w16cid:durableId="24599816">
    <w:abstractNumId w:val="1"/>
  </w:num>
  <w:num w:numId="10" w16cid:durableId="1709527538">
    <w:abstractNumId w:val="9"/>
  </w:num>
  <w:num w:numId="11" w16cid:durableId="1384135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42D4C"/>
    <w:rsid w:val="00053187"/>
    <w:rsid w:val="0008672D"/>
    <w:rsid w:val="000D053A"/>
    <w:rsid w:val="001336EE"/>
    <w:rsid w:val="001339AB"/>
    <w:rsid w:val="001464EF"/>
    <w:rsid w:val="00184CDA"/>
    <w:rsid w:val="001D4EC8"/>
    <w:rsid w:val="001F166C"/>
    <w:rsid w:val="001F2B4F"/>
    <w:rsid w:val="00261D6C"/>
    <w:rsid w:val="00290443"/>
    <w:rsid w:val="002C7DF4"/>
    <w:rsid w:val="00355405"/>
    <w:rsid w:val="003615DB"/>
    <w:rsid w:val="00370505"/>
    <w:rsid w:val="00396238"/>
    <w:rsid w:val="003B46DE"/>
    <w:rsid w:val="003C5250"/>
    <w:rsid w:val="004113BE"/>
    <w:rsid w:val="00425F66"/>
    <w:rsid w:val="0047421B"/>
    <w:rsid w:val="004C2C1C"/>
    <w:rsid w:val="00501DF4"/>
    <w:rsid w:val="00521035"/>
    <w:rsid w:val="00574A25"/>
    <w:rsid w:val="005A336F"/>
    <w:rsid w:val="005D46BC"/>
    <w:rsid w:val="00603F1D"/>
    <w:rsid w:val="006254AE"/>
    <w:rsid w:val="00653479"/>
    <w:rsid w:val="0068066E"/>
    <w:rsid w:val="006C11BD"/>
    <w:rsid w:val="006E501C"/>
    <w:rsid w:val="00722F3D"/>
    <w:rsid w:val="00723565"/>
    <w:rsid w:val="00757611"/>
    <w:rsid w:val="00770E19"/>
    <w:rsid w:val="0078047C"/>
    <w:rsid w:val="007B4C9C"/>
    <w:rsid w:val="007F3EA0"/>
    <w:rsid w:val="0082135E"/>
    <w:rsid w:val="00850EF5"/>
    <w:rsid w:val="00864C56"/>
    <w:rsid w:val="008925D6"/>
    <w:rsid w:val="008F3EE7"/>
    <w:rsid w:val="008F67F6"/>
    <w:rsid w:val="009108E4"/>
    <w:rsid w:val="009C4725"/>
    <w:rsid w:val="009E0DF2"/>
    <w:rsid w:val="00A04501"/>
    <w:rsid w:val="00A0639D"/>
    <w:rsid w:val="00A57EE8"/>
    <w:rsid w:val="00A61D52"/>
    <w:rsid w:val="00A76404"/>
    <w:rsid w:val="00A963E6"/>
    <w:rsid w:val="00AA262B"/>
    <w:rsid w:val="00AC3E57"/>
    <w:rsid w:val="00AD730B"/>
    <w:rsid w:val="00B27764"/>
    <w:rsid w:val="00BD6B89"/>
    <w:rsid w:val="00C35CE8"/>
    <w:rsid w:val="00C60134"/>
    <w:rsid w:val="00C8195E"/>
    <w:rsid w:val="00D012D0"/>
    <w:rsid w:val="00D05CA3"/>
    <w:rsid w:val="00D20D65"/>
    <w:rsid w:val="00D67CB7"/>
    <w:rsid w:val="00D7741F"/>
    <w:rsid w:val="00D97186"/>
    <w:rsid w:val="00DE5454"/>
    <w:rsid w:val="00E1232D"/>
    <w:rsid w:val="00E17189"/>
    <w:rsid w:val="00E8774B"/>
    <w:rsid w:val="00EA6573"/>
    <w:rsid w:val="00EA7FC3"/>
    <w:rsid w:val="00EC7C2B"/>
    <w:rsid w:val="00F13E5D"/>
    <w:rsid w:val="00F40EFB"/>
    <w:rsid w:val="00F55DC7"/>
    <w:rsid w:val="00F70D48"/>
    <w:rsid w:val="00F9753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Elena Baiotto</cp:lastModifiedBy>
  <cp:revision>2</cp:revision>
  <dcterms:created xsi:type="dcterms:W3CDTF">2024-02-23T10:46:00Z</dcterms:created>
  <dcterms:modified xsi:type="dcterms:W3CDTF">2024-02-23T10:46:00Z</dcterms:modified>
</cp:coreProperties>
</file>