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624AC461" w:rsidR="00C66B6E" w:rsidRPr="00EE5902" w:rsidRDefault="00EE5902" w:rsidP="00EE590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EE590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A.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27572F" w:rsidRPr="00EE590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Martinelli – C. Rollin</w:t>
      </w:r>
    </w:p>
    <w:p w14:paraId="20FC56FE" w14:textId="71843BF1" w:rsidR="00757611" w:rsidRPr="00BF29CC" w:rsidRDefault="00EA3A80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La mia musica </w:t>
      </w:r>
    </w:p>
    <w:p w14:paraId="0BA21695" w14:textId="1940E8D7" w:rsidR="00757611" w:rsidRPr="00FD4EE3" w:rsidRDefault="00EA3A80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Edizioni Scolastiche Bruno Monda</w:t>
      </w:r>
      <w:r w:rsidR="0027572F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>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5270"/>
      </w:tblGrid>
      <w:tr w:rsidR="00657B6D" w:rsidRPr="008E01DD" w14:paraId="21334735" w14:textId="4F5DCF1E" w:rsidTr="00EE5902">
        <w:trPr>
          <w:trHeight w:val="211"/>
        </w:trPr>
        <w:tc>
          <w:tcPr>
            <w:tcW w:w="10256" w:type="dxa"/>
            <w:gridSpan w:val="2"/>
          </w:tcPr>
          <w:p w14:paraId="18F5DD08" w14:textId="2B8A740F" w:rsidR="00657B6D" w:rsidRPr="005832F1" w:rsidRDefault="002E0F64" w:rsidP="000D36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mia musi</w:t>
            </w:r>
            <w:r w:rsidR="00F40D9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</w:p>
        </w:tc>
      </w:tr>
      <w:tr w:rsidR="00657B6D" w:rsidRPr="00FD4EE3" w14:paraId="3ECE2155" w14:textId="0BC3812C" w:rsidTr="00EE5902">
        <w:trPr>
          <w:trHeight w:val="698"/>
        </w:trPr>
        <w:tc>
          <w:tcPr>
            <w:tcW w:w="10256" w:type="dxa"/>
            <w:gridSpan w:val="2"/>
          </w:tcPr>
          <w:p w14:paraId="67E32E30" w14:textId="45F13DC5" w:rsidR="00657B6D" w:rsidRDefault="00BC0095" w:rsidP="00580FF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Vol</w:t>
            </w:r>
            <w:r w:rsidR="00C7768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ume A + Volume B </w:t>
            </w:r>
            <w:r w:rsidR="00657B6D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Libro digitale + </w:t>
            </w:r>
            <w:proofErr w:type="spellStart"/>
            <w:r w:rsidR="00657B6D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657B6D"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KmZero </w:t>
            </w:r>
          </w:p>
          <w:p w14:paraId="0DFA62E0" w14:textId="567A713C" w:rsidR="005D17B0" w:rsidRPr="00580FF1" w:rsidRDefault="005D17B0" w:rsidP="00580FF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456 + 384</w:t>
            </w:r>
          </w:p>
          <w:p w14:paraId="01167CFA" w14:textId="77777777" w:rsidR="00F40D94" w:rsidRPr="00F40D94" w:rsidRDefault="00F40D94" w:rsidP="00580FF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40D9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9788869108594</w:t>
            </w:r>
          </w:p>
          <w:p w14:paraId="43C4C3E5" w14:textId="3C6E659D" w:rsidR="00657B6D" w:rsidRPr="00DF77CC" w:rsidRDefault="00657B6D" w:rsidP="00580FF1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4C64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</w:t>
            </w:r>
            <w:r w:rsidR="00F40D9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</w:t>
            </w:r>
            <w:r w:rsidRPr="004C64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 w:rsidR="00F40D9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</w:t>
            </w:r>
            <w:r w:rsidRPr="004C649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0€</w:t>
            </w:r>
          </w:p>
        </w:tc>
      </w:tr>
      <w:tr w:rsidR="00657B6D" w:rsidRPr="00FD4EE3" w14:paraId="4EB32D93" w14:textId="668507E4" w:rsidTr="00EE5902">
        <w:trPr>
          <w:trHeight w:val="60"/>
        </w:trPr>
        <w:tc>
          <w:tcPr>
            <w:tcW w:w="4986" w:type="dxa"/>
          </w:tcPr>
          <w:p w14:paraId="7BA39C61" w14:textId="74FCEC1F" w:rsidR="00657B6D" w:rsidRPr="00657B6D" w:rsidRDefault="00F40D94" w:rsidP="00657B6D">
            <w:pPr>
              <w:pStyle w:val="Heading3"/>
              <w:shd w:val="clear" w:color="auto" w:fill="FFFFFF"/>
              <w:spacing w:before="0" w:beforeAutospacing="0" w:after="75" w:afterAutospacing="0"/>
              <w:rPr>
                <w:rFonts w:ascii="Playfair Display" w:hAnsi="Playfair Display"/>
                <w:b w:val="0"/>
                <w:bCs w:val="0"/>
                <w:color w:val="007FA3"/>
                <w:sz w:val="32"/>
                <w:szCs w:val="32"/>
              </w:rPr>
            </w:pPr>
            <w:bookmarkStart w:id="1" w:name="_Hlk63684124"/>
            <w:r>
              <w:rPr>
                <w:rFonts w:asciiTheme="majorHAnsi" w:hAnsiTheme="majorHAnsi" w:cstheme="majorHAnsi"/>
                <w:sz w:val="22"/>
                <w:szCs w:val="22"/>
              </w:rPr>
              <w:t>La mia musica</w:t>
            </w:r>
            <w:r w:rsidR="00657B6D" w:rsidRPr="00657B6D">
              <w:rPr>
                <w:rFonts w:asciiTheme="majorHAnsi" w:hAnsiTheme="majorHAnsi" w:cstheme="majorHAnsi"/>
                <w:sz w:val="22"/>
                <w:szCs w:val="22"/>
              </w:rPr>
              <w:t xml:space="preserve"> - Edizione separata A</w:t>
            </w:r>
          </w:p>
        </w:tc>
        <w:tc>
          <w:tcPr>
            <w:tcW w:w="5269" w:type="dxa"/>
          </w:tcPr>
          <w:p w14:paraId="188CA88C" w14:textId="0E80BDB9" w:rsidR="00657B6D" w:rsidRDefault="00F40D94" w:rsidP="00657B6D">
            <w:pPr>
              <w:pStyle w:val="Heading3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 mia musi</w:t>
            </w:r>
            <w:r w:rsidR="00956E15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57B6D" w:rsidRPr="00657B6D">
              <w:rPr>
                <w:rFonts w:asciiTheme="majorHAnsi" w:hAnsiTheme="majorHAnsi" w:cstheme="majorHAnsi"/>
                <w:sz w:val="22"/>
                <w:szCs w:val="22"/>
              </w:rPr>
              <w:t xml:space="preserve"> - Edizione separata </w:t>
            </w:r>
            <w:r w:rsidR="00657B6D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</w:tr>
      <w:tr w:rsidR="00657B6D" w:rsidRPr="00FD4EE3" w14:paraId="487140D1" w14:textId="5612A542" w:rsidTr="00EE5902">
        <w:trPr>
          <w:trHeight w:val="59"/>
        </w:trPr>
        <w:tc>
          <w:tcPr>
            <w:tcW w:w="4986" w:type="dxa"/>
          </w:tcPr>
          <w:p w14:paraId="0557C9C4" w14:textId="68169B7B" w:rsidR="00657B6D" w:rsidRDefault="00C7768F" w:rsidP="00657B6D">
            <w:pPr>
              <w:shd w:val="clear" w:color="auto" w:fill="FFFFFF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Volume A</w:t>
            </w:r>
            <w:r w:rsidR="00657B6D" w:rsidRPr="00AE7D4C">
              <w:rPr>
                <w:rFonts w:asciiTheme="majorHAnsi" w:hAnsiTheme="majorHAnsi" w:cstheme="majorHAnsi"/>
                <w:color w:val="333333"/>
              </w:rPr>
              <w:t xml:space="preserve"> + Libro digitale + </w:t>
            </w:r>
            <w:proofErr w:type="spellStart"/>
            <w:r w:rsidR="00657B6D" w:rsidRPr="00AE7D4C">
              <w:rPr>
                <w:rFonts w:asciiTheme="majorHAnsi" w:hAnsiTheme="majorHAnsi" w:cstheme="majorHAnsi"/>
                <w:color w:val="333333"/>
              </w:rPr>
              <w:t>MyApp</w:t>
            </w:r>
            <w:proofErr w:type="spellEnd"/>
            <w:r w:rsidR="00657B6D" w:rsidRPr="00AE7D4C">
              <w:rPr>
                <w:rFonts w:asciiTheme="majorHAnsi" w:hAnsiTheme="majorHAnsi" w:cstheme="majorHAnsi"/>
                <w:color w:val="333333"/>
              </w:rPr>
              <w:t xml:space="preserve"> + KmZero </w:t>
            </w:r>
          </w:p>
          <w:p w14:paraId="4CAA7A93" w14:textId="057DD8EF" w:rsidR="005D17B0" w:rsidRPr="00AE7D4C" w:rsidRDefault="005D17B0" w:rsidP="00657B6D">
            <w:pPr>
              <w:shd w:val="clear" w:color="auto" w:fill="FFFFFF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pp. 546</w:t>
            </w:r>
          </w:p>
          <w:p w14:paraId="712DD164" w14:textId="77777777" w:rsidR="00AE7D4C" w:rsidRPr="00AE7D4C" w:rsidRDefault="00AE7D4C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AE7D4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9788869109775</w:t>
            </w:r>
          </w:p>
          <w:p w14:paraId="4AE82F74" w14:textId="78D03DCD" w:rsidR="00657B6D" w:rsidRPr="00AE7D4C" w:rsidRDefault="009F56D4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</w:rPr>
            </w:pPr>
            <w:r w:rsidRPr="00AE7D4C">
              <w:rPr>
                <w:rFonts w:asciiTheme="majorHAnsi" w:hAnsiTheme="majorHAnsi" w:cstheme="majorHAnsi"/>
                <w:color w:val="333333"/>
              </w:rPr>
              <w:t>1</w:t>
            </w:r>
            <w:r w:rsidR="00AE7D4C" w:rsidRPr="00AE7D4C">
              <w:rPr>
                <w:rFonts w:asciiTheme="majorHAnsi" w:hAnsiTheme="majorHAnsi" w:cstheme="majorHAnsi"/>
                <w:color w:val="333333"/>
              </w:rPr>
              <w:t>9</w:t>
            </w:r>
            <w:r w:rsidRPr="00AE7D4C">
              <w:rPr>
                <w:rFonts w:asciiTheme="majorHAnsi" w:hAnsiTheme="majorHAnsi" w:cstheme="majorHAnsi"/>
                <w:color w:val="333333"/>
              </w:rPr>
              <w:t>,</w:t>
            </w:r>
            <w:r w:rsidR="00AE7D4C" w:rsidRPr="00AE7D4C">
              <w:rPr>
                <w:rFonts w:asciiTheme="majorHAnsi" w:hAnsiTheme="majorHAnsi" w:cstheme="majorHAnsi"/>
                <w:color w:val="333333"/>
              </w:rPr>
              <w:t>8</w:t>
            </w:r>
            <w:r w:rsidRPr="00AE7D4C">
              <w:rPr>
                <w:rFonts w:asciiTheme="majorHAnsi" w:hAnsiTheme="majorHAnsi" w:cstheme="majorHAnsi"/>
                <w:color w:val="333333"/>
              </w:rPr>
              <w:t>0€</w:t>
            </w:r>
          </w:p>
        </w:tc>
        <w:tc>
          <w:tcPr>
            <w:tcW w:w="5269" w:type="dxa"/>
          </w:tcPr>
          <w:p w14:paraId="1D44E74C" w14:textId="6F8451EC" w:rsidR="009F56D4" w:rsidRDefault="00C7768F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Volume B</w:t>
            </w:r>
            <w:r w:rsidR="009F56D4" w:rsidRPr="00AE7D4C">
              <w:rPr>
                <w:rFonts w:asciiTheme="majorHAnsi" w:hAnsiTheme="majorHAnsi" w:cstheme="majorHAnsi"/>
                <w:color w:val="333333"/>
              </w:rPr>
              <w:t xml:space="preserve"> + Libro digitale + </w:t>
            </w:r>
            <w:proofErr w:type="spellStart"/>
            <w:r w:rsidR="009F56D4" w:rsidRPr="00AE7D4C">
              <w:rPr>
                <w:rFonts w:asciiTheme="majorHAnsi" w:hAnsiTheme="majorHAnsi" w:cstheme="majorHAnsi"/>
                <w:color w:val="333333"/>
              </w:rPr>
              <w:t>MyApp</w:t>
            </w:r>
            <w:proofErr w:type="spellEnd"/>
            <w:r w:rsidR="009F56D4" w:rsidRPr="00AE7D4C">
              <w:rPr>
                <w:rFonts w:asciiTheme="majorHAnsi" w:hAnsiTheme="majorHAnsi" w:cstheme="majorHAnsi"/>
                <w:color w:val="333333"/>
              </w:rPr>
              <w:t xml:space="preserve"> + KmZero </w:t>
            </w:r>
          </w:p>
          <w:p w14:paraId="36C992F6" w14:textId="6E6281AE" w:rsidR="00566EA6" w:rsidRPr="00AE7D4C" w:rsidRDefault="00566EA6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pp. 384</w:t>
            </w:r>
          </w:p>
          <w:p w14:paraId="17FBF5F7" w14:textId="77777777" w:rsidR="00AE7D4C" w:rsidRPr="00AE7D4C" w:rsidRDefault="00AE7D4C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AE7D4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9788869109799</w:t>
            </w:r>
          </w:p>
          <w:p w14:paraId="245AB4D0" w14:textId="618331B8" w:rsidR="00657B6D" w:rsidRPr="00AE7D4C" w:rsidRDefault="00AE7D4C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</w:rPr>
            </w:pPr>
            <w:r w:rsidRPr="00AE7D4C">
              <w:rPr>
                <w:rFonts w:asciiTheme="majorHAnsi" w:hAnsiTheme="majorHAnsi" w:cstheme="majorHAnsi"/>
                <w:color w:val="333333"/>
              </w:rPr>
              <w:t>16</w:t>
            </w:r>
            <w:r w:rsidR="009F56D4" w:rsidRPr="00AE7D4C">
              <w:rPr>
                <w:rFonts w:asciiTheme="majorHAnsi" w:hAnsiTheme="majorHAnsi" w:cstheme="majorHAnsi"/>
                <w:color w:val="333333"/>
              </w:rPr>
              <w:t>,</w:t>
            </w:r>
            <w:r w:rsidRPr="00AE7D4C">
              <w:rPr>
                <w:rFonts w:asciiTheme="majorHAnsi" w:hAnsiTheme="majorHAnsi" w:cstheme="majorHAnsi"/>
                <w:color w:val="333333"/>
              </w:rPr>
              <w:t>3</w:t>
            </w:r>
            <w:r w:rsidR="00024C11" w:rsidRPr="00AE7D4C">
              <w:rPr>
                <w:rFonts w:asciiTheme="majorHAnsi" w:hAnsiTheme="majorHAnsi" w:cstheme="majorHAnsi"/>
                <w:color w:val="333333"/>
              </w:rPr>
              <w:t>0</w:t>
            </w:r>
            <w:r w:rsidR="009F56D4" w:rsidRPr="00AE7D4C">
              <w:rPr>
                <w:rFonts w:asciiTheme="majorHAnsi" w:hAnsiTheme="majorHAnsi" w:cstheme="majorHAnsi"/>
                <w:color w:val="333333"/>
              </w:rPr>
              <w:t>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37000224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</w:t>
      </w:r>
      <w:r w:rsidR="002A1C29">
        <w:rPr>
          <w:rFonts w:asciiTheme="majorHAnsi" w:hAnsiTheme="majorHAnsi" w:cstheme="majorHAnsi"/>
          <w:i/>
          <w:iCs/>
          <w:color w:val="000000"/>
          <w:sz w:val="22"/>
          <w:szCs w:val="22"/>
        </w:rPr>
        <w:t>+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1289DC90" w14:textId="33EB7EA2" w:rsidR="005832F1" w:rsidRPr="00EA3A80" w:rsidRDefault="00EA3A80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EA3A8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Un corso di musica che pone i ragazzi al centro del progetto, </w:t>
      </w:r>
      <w:r w:rsidR="00956E1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come </w:t>
      </w:r>
      <w:r w:rsidRPr="00EA3A8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veri e propri protagonisti, attraverso percorsi didattici molto operativi per imparare a suonare con facilità. L'ascolto dei brani non è solo tecnico ma anche emotivo e la storia della musica lascia spazio alla narrazione e alle curiosità che creano collegamenti con le esperienze di chi studia.</w:t>
      </w:r>
    </w:p>
    <w:p w14:paraId="1098C8AB" w14:textId="77777777" w:rsidR="00EA3A80" w:rsidRPr="009540E3" w:rsidRDefault="00EA3A80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27934CD0" w14:textId="77777777" w:rsidR="002A1C29" w:rsidRPr="002A1C29" w:rsidRDefault="002A1C29" w:rsidP="0027572F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A1C29">
        <w:rPr>
          <w:rFonts w:asciiTheme="majorHAnsi" w:hAnsiTheme="majorHAnsi" w:cstheme="majorHAnsi"/>
          <w:color w:val="333333"/>
          <w:sz w:val="22"/>
          <w:szCs w:val="22"/>
        </w:rPr>
        <w:t>nel volume A (teoria, metodo e antologia):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r w:rsidRPr="002A1C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percorsi didattici di teoria, metodo e ritmo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 molto operativi, che permettono di imparare a leggere e suonare la musica in maniera graduale e con facilità, facendo proprio il metodo proposto;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br/>
        <w:t>- un </w:t>
      </w:r>
      <w:r w:rsidRPr="002A1C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percorso sul ritmo e il movimento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 che educa, anche attraverso la proposta di video-guida, a muoversi in gruppo e a ritmo di musica e migliorare il proprio senso ritmico;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br/>
        <w:t>- un’</w:t>
      </w:r>
      <w:r w:rsidRPr="002A1C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antologia calibrata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 sulle effettive capacità dei ragazzi.</w:t>
      </w:r>
    </w:p>
    <w:p w14:paraId="58F68EE5" w14:textId="77777777" w:rsidR="002A1C29" w:rsidRPr="002A1C29" w:rsidRDefault="002A1C29" w:rsidP="0027572F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A1C29">
        <w:rPr>
          <w:rFonts w:asciiTheme="majorHAnsi" w:hAnsiTheme="majorHAnsi" w:cstheme="majorHAnsi"/>
          <w:color w:val="333333"/>
          <w:sz w:val="22"/>
          <w:szCs w:val="22"/>
        </w:rPr>
        <w:t>nel volume B (strumenti e storia della musica)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br/>
        <w:t>- un </w:t>
      </w:r>
      <w:r w:rsidRPr="002A1C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ascolto dei brani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 non solo tecnico ma anche emotivo, perché la musica è un mondo che si nutre di emozioni, che a sua volta restituisce amplificate a chi la ascolta;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br/>
        <w:t>- una</w:t>
      </w:r>
      <w:r w:rsidRPr="002A1C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storia della musica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 che lascia spazio alla narrazione e agli aneddoti, con particolare attenzione a quei brani che i ragazzi già conoscono ma in maniera inconsapevole.</w:t>
      </w:r>
    </w:p>
    <w:p w14:paraId="05D4BE0A" w14:textId="77777777" w:rsidR="002A1C29" w:rsidRPr="002A1C29" w:rsidRDefault="002A1C29" w:rsidP="0027572F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A1C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Tre percorsi “che dialogano”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, la teoria, il metodo (</w:t>
      </w:r>
      <w:r w:rsidRPr="002A1C29">
        <w:rPr>
          <w:rFonts w:asciiTheme="majorHAnsi" w:hAnsiTheme="majorHAnsi" w:cstheme="majorHAnsi"/>
          <w:i/>
          <w:iCs/>
          <w:color w:val="333333"/>
          <w:sz w:val="22"/>
          <w:szCs w:val="22"/>
        </w:rPr>
        <w:t>Metodo per suonare e per cantare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) e il ritmo (</w:t>
      </w:r>
      <w:r w:rsidRPr="002A1C29">
        <w:rPr>
          <w:rFonts w:asciiTheme="majorHAnsi" w:hAnsiTheme="majorHAnsi" w:cstheme="majorHAnsi"/>
          <w:i/>
          <w:iCs/>
          <w:color w:val="333333"/>
          <w:sz w:val="22"/>
          <w:szCs w:val="22"/>
        </w:rPr>
        <w:t>Metodo per la divisione ritmica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) sono organizzati in percorsi che “dialogano” tra loro: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br/>
        <w:t>- a seconda delle esigenze dell’insegnante e degli studenti e studentesse, si può cominciare a suonare subito partendo dal percorso di metodo o di ritmo e tornare sulla teoria in un secondo momento;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br/>
        <w:t>- il percorso sul ritmo utilizza vocaboli della lingua inglese, molto ritmata, per favorire l’apprendimento della divisione ritmica e la proporzione tra le note.</w:t>
      </w:r>
    </w:p>
    <w:p w14:paraId="4D8B26C0" w14:textId="77777777" w:rsidR="002A1C29" w:rsidRPr="002A1C29" w:rsidRDefault="002A1C29" w:rsidP="0027572F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A1C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Un’antologia ricca e articolata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br/>
        <w:t>- l’antologia, suddivisa per temi, offre oltre duecento brani con basi audio;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molti brani sono corredati di </w:t>
      </w:r>
      <w:proofErr w:type="spellStart"/>
      <w:r w:rsidRPr="002A1C29">
        <w:rPr>
          <w:rFonts w:asciiTheme="majorHAnsi" w:hAnsiTheme="majorHAnsi" w:cstheme="majorHAnsi"/>
          <w:color w:val="333333"/>
          <w:sz w:val="22"/>
          <w:szCs w:val="22"/>
        </w:rPr>
        <w:t>videospartiti</w:t>
      </w:r>
      <w:proofErr w:type="spellEnd"/>
      <w:r w:rsidRPr="002A1C29">
        <w:rPr>
          <w:rFonts w:asciiTheme="majorHAnsi" w:hAnsiTheme="majorHAnsi" w:cstheme="majorHAnsi"/>
          <w:color w:val="333333"/>
          <w:sz w:val="22"/>
          <w:szCs w:val="22"/>
        </w:rPr>
        <w:t>, con attenzione non solo alla parte tecnica ma anche a quella espressiva ed emotiva;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br/>
        <w:t>- viene trattata la storia della musica leggera, integrata con gli spartiti dei brani dei principali autori.</w:t>
      </w:r>
    </w:p>
    <w:p w14:paraId="6E5A7887" w14:textId="77777777" w:rsidR="002A1C29" w:rsidRPr="002A1C29" w:rsidRDefault="002A1C29" w:rsidP="0027572F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A1C29">
        <w:rPr>
          <w:rFonts w:asciiTheme="majorHAnsi" w:hAnsiTheme="majorHAnsi" w:cstheme="majorHAnsi"/>
          <w:color w:val="333333"/>
          <w:sz w:val="22"/>
          <w:szCs w:val="22"/>
        </w:rPr>
        <w:t>Una sezione dell’antologia è inoltre dedicata alle </w:t>
      </w:r>
      <w:r w:rsidRPr="002A1C2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Musiche per pensare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, percorsi interdisciplinari di </w:t>
      </w:r>
      <w:r w:rsidRPr="002A1C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civica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1FCEB8A6" w14:textId="77777777" w:rsidR="002A1C29" w:rsidRPr="002A1C29" w:rsidRDefault="002A1C29" w:rsidP="0027572F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A1C29">
        <w:rPr>
          <w:rFonts w:asciiTheme="majorHAnsi" w:hAnsiTheme="majorHAnsi" w:cstheme="majorHAnsi"/>
          <w:color w:val="333333"/>
          <w:sz w:val="22"/>
          <w:szCs w:val="22"/>
        </w:rPr>
        <w:t>Il </w:t>
      </w:r>
      <w:r w:rsidRPr="002A1C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dossier </w:t>
      </w:r>
      <w:r w:rsidRPr="002A1C2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Ritmo e movimento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 propone un apprendimento ritmico attraverso il gesto: permette ai ragazzi di migliorare il proprio senso ritmico attraverso una serie di semplici movimenti eseguiti in sincronia con i compagni. Il dossier è corredato di una serie di video che guidano i ragazzi mostrando loro a specchio i movimenti da eseguire su basi musicali.</w:t>
      </w:r>
    </w:p>
    <w:p w14:paraId="588E7778" w14:textId="77777777" w:rsidR="002A1C29" w:rsidRPr="002A1C29" w:rsidRDefault="002A1C29" w:rsidP="0027572F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A1C29">
        <w:rPr>
          <w:rFonts w:asciiTheme="majorHAnsi" w:hAnsiTheme="majorHAnsi" w:cstheme="majorHAnsi"/>
          <w:color w:val="333333"/>
          <w:sz w:val="22"/>
          <w:szCs w:val="22"/>
        </w:rPr>
        <w:t>G</w:t>
      </w:r>
      <w:r w:rsidRPr="002A1C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li strumenti che prendono vita</w:t>
      </w:r>
      <w:r w:rsidRPr="002A1C29">
        <w:rPr>
          <w:rFonts w:asciiTheme="majorHAnsi" w:hAnsiTheme="majorHAnsi" w:cstheme="majorHAnsi"/>
          <w:color w:val="333333"/>
          <w:sz w:val="22"/>
          <w:szCs w:val="22"/>
        </w:rPr>
        <w:t>: ogni strumento viene presentato su due pagine e corredato di due ascolti, uno tecnico, per individuarne il suono caratteristico; l’altro di un brano dove lo strumento riveste un ruolo importante. Per alcuni strumenti è proposto un video di presentazione a cura di studenti del Conservatorio di Torino.</w:t>
      </w:r>
    </w:p>
    <w:p w14:paraId="6C8A1527" w14:textId="77777777" w:rsidR="002A1C29" w:rsidRPr="002A1C29" w:rsidRDefault="002A1C29" w:rsidP="0027572F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A1C29">
        <w:rPr>
          <w:rFonts w:asciiTheme="majorHAnsi" w:hAnsiTheme="majorHAnsi" w:cstheme="majorHAnsi"/>
          <w:color w:val="333333"/>
          <w:sz w:val="22"/>
          <w:szCs w:val="22"/>
        </w:rPr>
        <w:t>Nella trattazione storica ampio spazio hanno le donne: vi sono lezioni dedicate sia al tema di genere in ambito musicale sia alle principali musiciste della storia.</w:t>
      </w:r>
    </w:p>
    <w:p w14:paraId="4B7F5B9B" w14:textId="77777777" w:rsidR="002A1C29" w:rsidRPr="0027572F" w:rsidRDefault="002A1C29" w:rsidP="0027572F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2A7FEE58" w14:textId="56C52998" w:rsidR="00956E15" w:rsidRPr="00FD6669" w:rsidRDefault="003A5082" w:rsidP="00956E1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7572F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="00956E15" w:rsidRPr="00C7768F">
        <w:rPr>
          <w:rFonts w:asciiTheme="majorHAnsi" w:hAnsiTheme="majorHAnsi" w:cstheme="majorHAnsi"/>
          <w:color w:val="333333"/>
          <w:sz w:val="22"/>
          <w:szCs w:val="22"/>
        </w:rPr>
        <w:t xml:space="preserve">Al corso è abbinato un </w:t>
      </w:r>
      <w:proofErr w:type="spellStart"/>
      <w:r w:rsidR="00956E15" w:rsidRPr="00C7768F">
        <w:rPr>
          <w:rFonts w:asciiTheme="majorHAnsi" w:hAnsiTheme="majorHAnsi" w:cstheme="majorHAnsi"/>
          <w:i/>
          <w:iCs/>
          <w:color w:val="333333"/>
          <w:sz w:val="22"/>
          <w:szCs w:val="22"/>
        </w:rPr>
        <w:t>Easybook</w:t>
      </w:r>
      <w:proofErr w:type="spellEnd"/>
      <w:r w:rsidR="00956E15" w:rsidRPr="00C7768F">
        <w:rPr>
          <w:rFonts w:asciiTheme="majorHAnsi" w:hAnsiTheme="majorHAnsi" w:cstheme="majorHAnsi"/>
          <w:color w:val="333333"/>
          <w:sz w:val="22"/>
          <w:szCs w:val="22"/>
        </w:rPr>
        <w:t xml:space="preserve"> per i Bisogni Educativi Speciali e DSA con testi e attività semplificate.</w:t>
      </w:r>
    </w:p>
    <w:p w14:paraId="135C48BE" w14:textId="08E781AF" w:rsidR="003A5082" w:rsidRPr="0027572F" w:rsidRDefault="003A5082" w:rsidP="0027572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0241DDA" w14:textId="6A4704FF" w:rsidR="00757611" w:rsidRPr="0027572F" w:rsidRDefault="00757611" w:rsidP="0027572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7572F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27572F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27572F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27572F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034271A3" w14:textId="6BACC7AC" w:rsidR="0027572F" w:rsidRPr="0027572F" w:rsidRDefault="0027572F" w:rsidP="0027572F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7572F">
        <w:rPr>
          <w:rStyle w:val="Strong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basi audio;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27572F">
        <w:rPr>
          <w:rFonts w:asciiTheme="majorHAnsi" w:hAnsiTheme="majorHAnsi" w:cstheme="majorHAnsi"/>
          <w:color w:val="333333"/>
          <w:sz w:val="22"/>
          <w:szCs w:val="22"/>
        </w:rPr>
        <w:t>videospartiti</w:t>
      </w:r>
      <w:proofErr w:type="spellEnd"/>
      <w:r w:rsidRPr="0027572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video </w:t>
      </w:r>
      <w:r w:rsidRPr="0027572F">
        <w:rPr>
          <w:rStyle w:val="Emphasis"/>
          <w:rFonts w:asciiTheme="majorHAnsi" w:hAnsiTheme="majorHAnsi" w:cstheme="majorHAnsi"/>
          <w:color w:val="333333"/>
          <w:sz w:val="22"/>
          <w:szCs w:val="22"/>
        </w:rPr>
        <w:t>Ritmo e movimento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video di presentazione degli strumenti da parte dei ragazzi del Conservatorio di Torino;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27572F">
        <w:rPr>
          <w:rFonts w:asciiTheme="majorHAnsi" w:hAnsiTheme="majorHAnsi" w:cstheme="majorHAnsi"/>
          <w:color w:val="333333"/>
          <w:sz w:val="22"/>
          <w:szCs w:val="22"/>
        </w:rPr>
        <w:t>videoascolti</w:t>
      </w:r>
      <w:proofErr w:type="spellEnd"/>
      <w:r w:rsidRPr="0027572F">
        <w:rPr>
          <w:rFonts w:asciiTheme="majorHAnsi" w:hAnsiTheme="majorHAnsi" w:cstheme="majorHAnsi"/>
          <w:color w:val="333333"/>
          <w:sz w:val="22"/>
          <w:szCs w:val="22"/>
        </w:rPr>
        <w:t xml:space="preserve"> delle epoche e degli strumenti;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video dei grandi compositori;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esercizi interattivi.</w:t>
      </w:r>
    </w:p>
    <w:p w14:paraId="270E1B7C" w14:textId="0E3B4213" w:rsidR="0027572F" w:rsidRPr="0027572F" w:rsidRDefault="0027572F" w:rsidP="0027572F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27572F">
        <w:rPr>
          <w:rStyle w:val="Strong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27572F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basi audio;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27572F">
        <w:rPr>
          <w:rFonts w:asciiTheme="majorHAnsi" w:hAnsiTheme="majorHAnsi" w:cstheme="majorHAnsi"/>
          <w:color w:val="333333"/>
          <w:sz w:val="22"/>
          <w:szCs w:val="22"/>
        </w:rPr>
        <w:t>videospartiti</w:t>
      </w:r>
      <w:proofErr w:type="spellEnd"/>
      <w:r w:rsidRPr="0027572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video </w:t>
      </w:r>
      <w:r w:rsidRPr="0027572F">
        <w:rPr>
          <w:rStyle w:val="Emphasis"/>
          <w:rFonts w:asciiTheme="majorHAnsi" w:hAnsiTheme="majorHAnsi" w:cstheme="majorHAnsi"/>
          <w:color w:val="333333"/>
          <w:sz w:val="22"/>
          <w:szCs w:val="22"/>
        </w:rPr>
        <w:t>Ritmo e movimento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video di presentazione degli strumenti da parte dei ragazzi del Conservatorio di Torino;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27572F">
        <w:rPr>
          <w:rFonts w:asciiTheme="majorHAnsi" w:hAnsiTheme="majorHAnsi" w:cstheme="majorHAnsi"/>
          <w:color w:val="333333"/>
          <w:sz w:val="22"/>
          <w:szCs w:val="22"/>
        </w:rPr>
        <w:t>videoascolti</w:t>
      </w:r>
      <w:proofErr w:type="spellEnd"/>
      <w:r w:rsidRPr="0027572F">
        <w:rPr>
          <w:rFonts w:asciiTheme="majorHAnsi" w:hAnsiTheme="majorHAnsi" w:cstheme="majorHAnsi"/>
          <w:color w:val="333333"/>
          <w:sz w:val="22"/>
          <w:szCs w:val="22"/>
        </w:rPr>
        <w:t xml:space="preserve"> delle epoche e degli strumenti;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video dei grandi compositori;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esercizi interattivi.</w:t>
      </w:r>
    </w:p>
    <w:p w14:paraId="63413066" w14:textId="77777777" w:rsidR="0027572F" w:rsidRPr="0027572F" w:rsidRDefault="0027572F" w:rsidP="0027572F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1"/>
          <w:szCs w:val="21"/>
        </w:rPr>
      </w:pPr>
      <w:r w:rsidRPr="0027572F">
        <w:rPr>
          <w:rStyle w:val="Strong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27572F">
        <w:rPr>
          <w:rStyle w:val="Strong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27572F">
        <w:rPr>
          <w:rStyle w:val="Strong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27572F">
        <w:rPr>
          <w:rStyle w:val="Strong"/>
          <w:rFonts w:asciiTheme="majorHAnsi" w:hAnsiTheme="majorHAnsi" w:cstheme="majorHAnsi"/>
          <w:color w:val="333333"/>
          <w:sz w:val="22"/>
          <w:szCs w:val="22"/>
        </w:rPr>
        <w:t>™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27572F">
        <w:rPr>
          <w:rStyle w:val="Strong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27572F">
        <w:rPr>
          <w:rStyle w:val="Strong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7572F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</w:t>
      </w:r>
      <w:r w:rsidRPr="0027572F">
        <w:rPr>
          <w:rFonts w:asciiTheme="majorHAnsi" w:hAnsiTheme="majorHAnsi" w:cstheme="majorHAnsi"/>
          <w:color w:val="333333"/>
          <w:sz w:val="21"/>
          <w:szCs w:val="21"/>
        </w:rPr>
        <w:t xml:space="preserve"> adozione, a verifiche pronte per l’uso, a una selezione di contenuti di formazione Learning Academy.</w:t>
      </w:r>
    </w:p>
    <w:p w14:paraId="3B7337D8" w14:textId="49849857" w:rsidR="00EA7FC3" w:rsidRPr="001673A9" w:rsidRDefault="00EA7FC3" w:rsidP="00BC3141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CDD"/>
    <w:multiLevelType w:val="multilevel"/>
    <w:tmpl w:val="BE4A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2D781E"/>
    <w:multiLevelType w:val="hybridMultilevel"/>
    <w:tmpl w:val="EE8AD8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D50D5"/>
    <w:multiLevelType w:val="hybridMultilevel"/>
    <w:tmpl w:val="ED36EE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4D9B"/>
    <w:multiLevelType w:val="multilevel"/>
    <w:tmpl w:val="FE1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833104"/>
    <w:multiLevelType w:val="hybridMultilevel"/>
    <w:tmpl w:val="0B5C15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1D47F8"/>
    <w:multiLevelType w:val="multilevel"/>
    <w:tmpl w:val="59E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A5444"/>
    <w:multiLevelType w:val="multilevel"/>
    <w:tmpl w:val="F19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7"/>
  </w:num>
  <w:num w:numId="2" w16cid:durableId="1162042512">
    <w:abstractNumId w:val="12"/>
  </w:num>
  <w:num w:numId="3" w16cid:durableId="1920139542">
    <w:abstractNumId w:val="20"/>
  </w:num>
  <w:num w:numId="4" w16cid:durableId="1944650568">
    <w:abstractNumId w:val="16"/>
  </w:num>
  <w:num w:numId="5" w16cid:durableId="1547181364">
    <w:abstractNumId w:val="3"/>
  </w:num>
  <w:num w:numId="6" w16cid:durableId="2042238217">
    <w:abstractNumId w:val="21"/>
  </w:num>
  <w:num w:numId="7" w16cid:durableId="737485094">
    <w:abstractNumId w:val="18"/>
  </w:num>
  <w:num w:numId="8" w16cid:durableId="755514913">
    <w:abstractNumId w:val="6"/>
  </w:num>
  <w:num w:numId="9" w16cid:durableId="1555890889">
    <w:abstractNumId w:val="9"/>
  </w:num>
  <w:num w:numId="10" w16cid:durableId="1292050163">
    <w:abstractNumId w:val="19"/>
  </w:num>
  <w:num w:numId="11" w16cid:durableId="665018371">
    <w:abstractNumId w:val="1"/>
  </w:num>
  <w:num w:numId="12" w16cid:durableId="490951883">
    <w:abstractNumId w:val="2"/>
  </w:num>
  <w:num w:numId="13" w16cid:durableId="1335690612">
    <w:abstractNumId w:val="11"/>
  </w:num>
  <w:num w:numId="14" w16cid:durableId="1111511253">
    <w:abstractNumId w:val="4"/>
  </w:num>
  <w:num w:numId="15" w16cid:durableId="631710408">
    <w:abstractNumId w:val="22"/>
  </w:num>
  <w:num w:numId="16" w16cid:durableId="385106348">
    <w:abstractNumId w:val="13"/>
  </w:num>
  <w:num w:numId="17" w16cid:durableId="1189294280">
    <w:abstractNumId w:val="14"/>
  </w:num>
  <w:num w:numId="18" w16cid:durableId="829908202">
    <w:abstractNumId w:val="8"/>
  </w:num>
  <w:num w:numId="19" w16cid:durableId="1027801885">
    <w:abstractNumId w:val="15"/>
  </w:num>
  <w:num w:numId="20" w16cid:durableId="2084451939">
    <w:abstractNumId w:val="0"/>
  </w:num>
  <w:num w:numId="21" w16cid:durableId="2110345657">
    <w:abstractNumId w:val="7"/>
  </w:num>
  <w:num w:numId="22" w16cid:durableId="1387266565">
    <w:abstractNumId w:val="5"/>
  </w:num>
  <w:num w:numId="23" w16cid:durableId="871570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24C11"/>
    <w:rsid w:val="00053187"/>
    <w:rsid w:val="000866DC"/>
    <w:rsid w:val="0008672D"/>
    <w:rsid w:val="000D36E4"/>
    <w:rsid w:val="00107FB6"/>
    <w:rsid w:val="001464EF"/>
    <w:rsid w:val="001673A9"/>
    <w:rsid w:val="00184CDA"/>
    <w:rsid w:val="00193363"/>
    <w:rsid w:val="001C33A6"/>
    <w:rsid w:val="00235C43"/>
    <w:rsid w:val="0027572F"/>
    <w:rsid w:val="00284277"/>
    <w:rsid w:val="00290443"/>
    <w:rsid w:val="002A1C29"/>
    <w:rsid w:val="002C7DF4"/>
    <w:rsid w:val="002D70AC"/>
    <w:rsid w:val="002E0F64"/>
    <w:rsid w:val="003102A6"/>
    <w:rsid w:val="00317939"/>
    <w:rsid w:val="00355405"/>
    <w:rsid w:val="003615DB"/>
    <w:rsid w:val="003907C8"/>
    <w:rsid w:val="00394BB4"/>
    <w:rsid w:val="003A39DB"/>
    <w:rsid w:val="003A5082"/>
    <w:rsid w:val="003C35E1"/>
    <w:rsid w:val="003D0470"/>
    <w:rsid w:val="003D09D2"/>
    <w:rsid w:val="003E6483"/>
    <w:rsid w:val="003F2758"/>
    <w:rsid w:val="004649F8"/>
    <w:rsid w:val="0047421B"/>
    <w:rsid w:val="004C5C6B"/>
    <w:rsid w:val="004C6491"/>
    <w:rsid w:val="00501DF4"/>
    <w:rsid w:val="0052114E"/>
    <w:rsid w:val="00566077"/>
    <w:rsid w:val="00566EA6"/>
    <w:rsid w:val="00580FF1"/>
    <w:rsid w:val="005832F1"/>
    <w:rsid w:val="005A336F"/>
    <w:rsid w:val="005D17B0"/>
    <w:rsid w:val="005E5E25"/>
    <w:rsid w:val="00603F1D"/>
    <w:rsid w:val="00611416"/>
    <w:rsid w:val="0064471D"/>
    <w:rsid w:val="00657B6D"/>
    <w:rsid w:val="006C11BD"/>
    <w:rsid w:val="00757611"/>
    <w:rsid w:val="007B4C9C"/>
    <w:rsid w:val="007E7ED2"/>
    <w:rsid w:val="007F3EA0"/>
    <w:rsid w:val="0081092A"/>
    <w:rsid w:val="0082135E"/>
    <w:rsid w:val="00833CE4"/>
    <w:rsid w:val="00864C56"/>
    <w:rsid w:val="008E01DD"/>
    <w:rsid w:val="009108E4"/>
    <w:rsid w:val="009540E3"/>
    <w:rsid w:val="00954DED"/>
    <w:rsid w:val="00956E15"/>
    <w:rsid w:val="009660F2"/>
    <w:rsid w:val="009E0DF2"/>
    <w:rsid w:val="009F56D4"/>
    <w:rsid w:val="00A005B4"/>
    <w:rsid w:val="00A06262"/>
    <w:rsid w:val="00A55A6E"/>
    <w:rsid w:val="00AC3E57"/>
    <w:rsid w:val="00AD730B"/>
    <w:rsid w:val="00AE7D4C"/>
    <w:rsid w:val="00B005FA"/>
    <w:rsid w:val="00B27764"/>
    <w:rsid w:val="00BC0095"/>
    <w:rsid w:val="00BC3141"/>
    <w:rsid w:val="00BD658B"/>
    <w:rsid w:val="00BE4B57"/>
    <w:rsid w:val="00BF29CC"/>
    <w:rsid w:val="00C22A52"/>
    <w:rsid w:val="00C536F9"/>
    <w:rsid w:val="00C555AD"/>
    <w:rsid w:val="00C60134"/>
    <w:rsid w:val="00C66B6E"/>
    <w:rsid w:val="00C7768F"/>
    <w:rsid w:val="00D05CA3"/>
    <w:rsid w:val="00D50753"/>
    <w:rsid w:val="00D67CB7"/>
    <w:rsid w:val="00D7741F"/>
    <w:rsid w:val="00DB17CB"/>
    <w:rsid w:val="00DE4E1A"/>
    <w:rsid w:val="00DF77CC"/>
    <w:rsid w:val="00E17189"/>
    <w:rsid w:val="00E51923"/>
    <w:rsid w:val="00E8774B"/>
    <w:rsid w:val="00E91B08"/>
    <w:rsid w:val="00EA3A80"/>
    <w:rsid w:val="00EA7FC3"/>
    <w:rsid w:val="00ED32A5"/>
    <w:rsid w:val="00EE5902"/>
    <w:rsid w:val="00F13E5D"/>
    <w:rsid w:val="00F40D94"/>
    <w:rsid w:val="00F55DC7"/>
    <w:rsid w:val="00F77E3C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3170"/>
  <w15:chartTrackingRefBased/>
  <w15:docId w15:val="{DF20CBF1-FE4A-4F8A-8912-90049FD2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7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6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Strong">
    <w:name w:val="Strong"/>
    <w:basedOn w:val="DefaultParagraphFont"/>
    <w:uiPriority w:val="22"/>
    <w:qFormat/>
    <w:rsid w:val="00757611"/>
    <w:rPr>
      <w:b/>
      <w:bCs/>
    </w:rPr>
  </w:style>
  <w:style w:type="character" w:styleId="Emphasis">
    <w:name w:val="Emphasis"/>
    <w:basedOn w:val="DefaultParagraphFont"/>
    <w:uiPriority w:val="20"/>
    <w:qFormat/>
    <w:rsid w:val="0075761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566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7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E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914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Microsoft Office User</cp:lastModifiedBy>
  <cp:revision>97</cp:revision>
  <dcterms:created xsi:type="dcterms:W3CDTF">2022-02-03T03:14:00Z</dcterms:created>
  <dcterms:modified xsi:type="dcterms:W3CDTF">2023-02-18T00:38:00Z</dcterms:modified>
</cp:coreProperties>
</file>