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99B00" w14:textId="76CAA56A" w:rsidR="008B5A49" w:rsidRPr="008B5A49" w:rsidRDefault="008B5A4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8B5A4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P. Bowen – D. Delaney – E. Foody</w:t>
      </w:r>
    </w:p>
    <w:p w14:paraId="305DA538" w14:textId="22F393DE" w:rsidR="008B5A49" w:rsidRPr="008B5A49" w:rsidRDefault="008B5A4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</w:pPr>
      <w:r w:rsidRPr="008B5A49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On Topic </w:t>
      </w:r>
      <w:r w:rsidR="004719A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B</w:t>
      </w:r>
      <w:r w:rsidRPr="008B5A49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2</w:t>
      </w:r>
      <w:r w:rsidR="004719A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Pr="008B5A49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- Your world, Your ideas, Your future</w:t>
      </w:r>
    </w:p>
    <w:p w14:paraId="0BA21695" w14:textId="600F9617" w:rsidR="00757611" w:rsidRPr="00FD4EE3" w:rsidRDefault="00E2639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Pearson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sz w:val="22"/>
          <w:szCs w:val="22"/>
        </w:rPr>
        <w:t>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</w:tblGrid>
      <w:tr w:rsidR="004719AC" w:rsidRPr="004719AC" w14:paraId="21334735" w14:textId="7E95DDE6" w:rsidTr="004719AC">
        <w:trPr>
          <w:trHeight w:val="86"/>
        </w:trPr>
        <w:tc>
          <w:tcPr>
            <w:tcW w:w="10282" w:type="dxa"/>
          </w:tcPr>
          <w:p w14:paraId="18F5DD08" w14:textId="008BAC55" w:rsidR="004719AC" w:rsidRPr="00D8378E" w:rsidRDefault="004719AC" w:rsidP="00D8378E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bookmarkStart w:id="1" w:name="_Hlk63684124"/>
            <w:r w:rsidRPr="00D8378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On Topic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B2</w:t>
            </w:r>
            <w:r w:rsidRPr="00D8378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SB+WB</w:t>
            </w:r>
          </w:p>
        </w:tc>
      </w:tr>
      <w:tr w:rsidR="004719AC" w:rsidRPr="0054290A" w14:paraId="3ECE2155" w14:textId="75F24A63" w:rsidTr="004719AC">
        <w:trPr>
          <w:trHeight w:val="646"/>
        </w:trPr>
        <w:tc>
          <w:tcPr>
            <w:tcW w:w="10282" w:type="dxa"/>
          </w:tcPr>
          <w:p w14:paraId="50877907" w14:textId="77777777" w:rsidR="00104280" w:rsidRPr="00104280" w:rsidRDefault="00104280" w:rsidP="0010428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042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9788883396762</w:t>
            </w:r>
          </w:p>
          <w:p w14:paraId="43C4C3E5" w14:textId="3B0D71E0" w:rsidR="004719AC" w:rsidRPr="00104280" w:rsidRDefault="00104280" w:rsidP="00104280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1042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35,50€</w:t>
            </w:r>
          </w:p>
        </w:tc>
      </w:tr>
      <w:bookmarkEnd w:id="1"/>
    </w:tbl>
    <w:p w14:paraId="1CE9244A" w14:textId="38B4D70A" w:rsidR="00757611" w:rsidRPr="0054290A" w:rsidRDefault="00757611" w:rsidP="00FD4EE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4719AC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2CF2E62C" w14:textId="4ADC31E2" w:rsidR="00441ED9" w:rsidRPr="004719AC" w:rsidRDefault="004719AC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4719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Corso di lingua inglese per il triennio della Scuola Secondaria di Secondo grado che attraverso una ricca gamma di argomenti attuali mira a fornire agli studenti gli strumenti linguistici necessari ad esprimere le loro idee e a sviluppare le </w:t>
      </w:r>
      <w:r w:rsidRPr="004719AC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life skills</w:t>
      </w:r>
      <w:r w:rsidRPr="004719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la </w:t>
      </w:r>
      <w:proofErr w:type="spellStart"/>
      <w:r w:rsidRPr="004719AC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citizenship</w:t>
      </w:r>
      <w:proofErr w:type="spellEnd"/>
      <w:r w:rsidRPr="004719A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utili per costruire il loro futuro, preparandoli per l’Esame di Stato e la prova INVALSI.</w:t>
      </w:r>
    </w:p>
    <w:p w14:paraId="119804D9" w14:textId="77777777" w:rsidR="004719AC" w:rsidRPr="009540E3" w:rsidRDefault="004719AC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860158E" w14:textId="1DDFC556" w:rsidR="00A7378E" w:rsidRPr="00A7378E" w:rsidRDefault="00A7378E" w:rsidP="00A7378E">
      <w:pPr>
        <w:pStyle w:val="Paragrafoelenco"/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Storie attuali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e di grande interesse per l’età dei ragazzi, talvolta bizzarre o su temi controversi per suscitare la curiosità, aprire la discussione e rendere il percorso di apprendimento coinvolgente.</w:t>
      </w:r>
    </w:p>
    <w:p w14:paraId="5927AA86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grande varietà di </w:t>
      </w: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video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a supporto di tutti gli stadi dell’apprendimento:</w:t>
      </w:r>
    </w:p>
    <w:p w14:paraId="61C5AA86" w14:textId="77777777" w:rsidR="00A7378E" w:rsidRPr="00A7378E" w:rsidRDefault="00A7378E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Vocabulary</w:t>
      </w:r>
      <w:proofErr w:type="spellEnd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videos</w:t>
      </w:r>
      <w:proofErr w:type="spellEnd"/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nel formato di un programma televisivo per ragazzi</w:t>
      </w:r>
    </w:p>
    <w:p w14:paraId="772BBA55" w14:textId="77777777" w:rsidR="00A7378E" w:rsidRPr="00A7378E" w:rsidRDefault="00A7378E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Grammar</w:t>
      </w:r>
      <w:proofErr w:type="spellEnd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videos</w:t>
      </w:r>
      <w:proofErr w:type="spellEnd"/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nel formato di tutorial</w:t>
      </w:r>
    </w:p>
    <w:p w14:paraId="62B7860D" w14:textId="18325020" w:rsidR="00A7378E" w:rsidRPr="00A7378E" w:rsidRDefault="00A7378E" w:rsidP="007A5E41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Communication</w:t>
      </w:r>
      <w:proofErr w:type="spellEnd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videos</w:t>
      </w:r>
      <w:proofErr w:type="spellEnd"/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situazionali</w:t>
      </w:r>
    </w:p>
    <w:p w14:paraId="359E80A2" w14:textId="77777777" w:rsidR="00A7378E" w:rsidRPr="00A7378E" w:rsidRDefault="00A7378E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Life skills 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videos</w:t>
      </w:r>
      <w:proofErr w:type="spellEnd"/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per sviluppare abilità e competenze attraverso il confronto con altri giovani</w:t>
      </w:r>
    </w:p>
    <w:p w14:paraId="1CB98D83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Solido approccio alla </w:t>
      </w: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grammatica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con spiegazioni, esercitazioni e mappe per tutti i tipi di apprendimento.</w:t>
      </w:r>
    </w:p>
    <w:p w14:paraId="15769915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Grande attenzione allo sviluppo delle </w:t>
      </w: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capacità comunicative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, grazie alle attività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Your 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say</w:t>
      </w:r>
      <w:proofErr w:type="spellEnd"/>
      <w:r w:rsidRPr="00A7378E">
        <w:rPr>
          <w:rFonts w:asciiTheme="majorHAnsi" w:hAnsiTheme="majorHAnsi" w:cstheme="majorHAnsi"/>
          <w:color w:val="333333"/>
          <w:sz w:val="22"/>
          <w:szCs w:val="22"/>
        </w:rPr>
        <w:t> che invitano all’espressione personale, ai modelli comunicativi dei video nella sezione 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Vocabulary</w:t>
      </w:r>
      <w:proofErr w:type="spellEnd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Activator</w:t>
      </w:r>
      <w:proofErr w:type="spellEnd"/>
      <w:r w:rsidRPr="00A7378E">
        <w:rPr>
          <w:rFonts w:asciiTheme="majorHAnsi" w:hAnsiTheme="majorHAnsi" w:cstheme="majorHAnsi"/>
          <w:color w:val="333333"/>
          <w:sz w:val="22"/>
          <w:szCs w:val="22"/>
        </w:rPr>
        <w:t> e 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Grammar</w:t>
      </w:r>
      <w:proofErr w:type="spellEnd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in Action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e alle numerose attività di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Critical Thinking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e </w:t>
      </w:r>
      <w:proofErr w:type="spellStart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Debate</w:t>
      </w:r>
      <w:proofErr w:type="spellEnd"/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.</w:t>
      </w:r>
    </w:p>
    <w:p w14:paraId="01DB80D7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Ampia scelta di lezioni per lo sviluppo delle </w:t>
      </w:r>
      <w:r w:rsidRPr="00A7378E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Life skills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, competenze utili dentro e fuori la scuola, corredate da video esemplificativi per sviluppare abilità e competenze attraverso il confronto con altri giovani.</w:t>
      </w:r>
    </w:p>
    <w:p w14:paraId="566BF598" w14:textId="77777777" w:rsidR="00930095" w:rsidRPr="00930095" w:rsidRDefault="00930095" w:rsidP="00930095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30095">
        <w:rPr>
          <w:rFonts w:asciiTheme="majorHAnsi" w:hAnsiTheme="majorHAnsi" w:cstheme="majorHAnsi"/>
          <w:color w:val="333333"/>
          <w:sz w:val="22"/>
          <w:szCs w:val="22"/>
        </w:rPr>
        <w:t>Particolare attenzione allo sviluppo delle </w:t>
      </w:r>
      <w:r w:rsidRPr="00930095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future skills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 nelle sezioni </w:t>
      </w:r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>World of work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, con percorsi guidati per preparare gli studenti ad affrontare il mondo dopo la scuola.</w:t>
      </w:r>
    </w:p>
    <w:p w14:paraId="06B99B2B" w14:textId="77777777" w:rsidR="00930095" w:rsidRPr="00930095" w:rsidRDefault="00930095" w:rsidP="00930095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30095">
        <w:rPr>
          <w:rFonts w:asciiTheme="majorHAnsi" w:hAnsiTheme="majorHAnsi" w:cstheme="majorHAnsi"/>
          <w:color w:val="333333"/>
          <w:sz w:val="22"/>
          <w:szCs w:val="22"/>
        </w:rPr>
        <w:t>Focus sui </w:t>
      </w:r>
      <w:proofErr w:type="spellStart"/>
      <w:r w:rsidRPr="00930095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Sustainable</w:t>
      </w:r>
      <w:proofErr w:type="spellEnd"/>
      <w:r w:rsidRPr="00930095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 xml:space="preserve"> Development Goals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 per lo sviluppo della cittadinanza attiva in tutti i componenti del corso.</w:t>
      </w:r>
    </w:p>
    <w:p w14:paraId="19827706" w14:textId="77777777" w:rsidR="00930095" w:rsidRPr="00930095" w:rsidRDefault="00930095" w:rsidP="00930095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30095">
        <w:rPr>
          <w:rFonts w:asciiTheme="majorHAnsi" w:hAnsiTheme="majorHAnsi" w:cstheme="majorHAnsi"/>
          <w:color w:val="333333"/>
          <w:sz w:val="22"/>
          <w:szCs w:val="22"/>
        </w:rPr>
        <w:t>Preparazione agli</w:t>
      </w:r>
      <w:r w:rsidRPr="00930095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esami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 xml:space="preserve"> INVALSI, alle certificazioni First e Pearson English International Certificate e all’Esame di Stato, con attività propedeutiche alla prova in tutte le unità e ogni </w:t>
      </w:r>
      <w:proofErr w:type="gramStart"/>
      <w:r w:rsidRPr="00930095">
        <w:rPr>
          <w:rFonts w:asciiTheme="majorHAnsi" w:hAnsiTheme="majorHAnsi" w:cstheme="majorHAnsi"/>
          <w:color w:val="333333"/>
          <w:sz w:val="22"/>
          <w:szCs w:val="22"/>
        </w:rPr>
        <w:t>2</w:t>
      </w:r>
      <w:proofErr w:type="gramEnd"/>
      <w:r w:rsidRPr="00930095">
        <w:rPr>
          <w:rFonts w:asciiTheme="majorHAnsi" w:hAnsiTheme="majorHAnsi" w:cstheme="majorHAnsi"/>
          <w:color w:val="333333"/>
          <w:sz w:val="22"/>
          <w:szCs w:val="22"/>
        </w:rPr>
        <w:t xml:space="preserve"> unità nelle pagine di </w:t>
      </w:r>
      <w:proofErr w:type="spellStart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>Exam</w:t>
      </w:r>
      <w:proofErr w:type="spellEnd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practice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 nello </w:t>
      </w:r>
      <w:proofErr w:type="spellStart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>Student’s</w:t>
      </w:r>
      <w:proofErr w:type="spellEnd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Book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 e nel </w:t>
      </w:r>
      <w:proofErr w:type="spellStart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>Workbook</w:t>
      </w:r>
      <w:proofErr w:type="spellEnd"/>
      <w:r w:rsidRPr="00930095">
        <w:rPr>
          <w:rFonts w:asciiTheme="majorHAnsi" w:hAnsiTheme="majorHAnsi" w:cstheme="majorHAnsi"/>
          <w:color w:val="333333"/>
          <w:sz w:val="22"/>
          <w:szCs w:val="22"/>
        </w:rPr>
        <w:t>. Il corso è inoltre corredato dal </w:t>
      </w:r>
      <w:r w:rsidRPr="00930095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 xml:space="preserve">fascicolo </w:t>
      </w:r>
      <w:proofErr w:type="spellStart"/>
      <w:r w:rsidRPr="00930095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Exam</w:t>
      </w:r>
      <w:proofErr w:type="spellEnd"/>
      <w:r w:rsidRPr="00930095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 xml:space="preserve"> Trainer</w:t>
      </w:r>
      <w:r w:rsidRPr="00930095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dedicato all’</w:t>
      </w:r>
      <w:r w:rsidRPr="00930095">
        <w:rPr>
          <w:rFonts w:asciiTheme="majorHAnsi" w:hAnsiTheme="majorHAnsi" w:cstheme="majorHAnsi"/>
          <w:b/>
          <w:bCs/>
          <w:color w:val="333333"/>
          <w:sz w:val="22"/>
          <w:szCs w:val="22"/>
        </w:rPr>
        <w:t>Esame di Stato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3D1CCFB6" w14:textId="77777777" w:rsidR="00930095" w:rsidRPr="00930095" w:rsidRDefault="00930095" w:rsidP="00930095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30095">
        <w:rPr>
          <w:rFonts w:asciiTheme="majorHAnsi" w:hAnsiTheme="majorHAnsi" w:cstheme="majorHAnsi"/>
          <w:color w:val="333333"/>
          <w:sz w:val="22"/>
          <w:szCs w:val="22"/>
        </w:rPr>
        <w:t>una </w:t>
      </w:r>
      <w:r w:rsidRPr="00930095">
        <w:rPr>
          <w:rFonts w:asciiTheme="majorHAnsi" w:hAnsiTheme="majorHAnsi" w:cstheme="majorHAnsi"/>
          <w:b/>
          <w:bCs/>
          <w:color w:val="333333"/>
          <w:sz w:val="22"/>
          <w:szCs w:val="22"/>
        </w:rPr>
        <w:t>palestra di scrittura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 in the </w:t>
      </w:r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>Writing Trainer page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 xml:space="preserve"> ogni </w:t>
      </w:r>
      <w:proofErr w:type="gramStart"/>
      <w:r w:rsidRPr="00930095">
        <w:rPr>
          <w:rFonts w:asciiTheme="majorHAnsi" w:hAnsiTheme="majorHAnsi" w:cstheme="majorHAnsi"/>
          <w:color w:val="333333"/>
          <w:sz w:val="22"/>
          <w:szCs w:val="22"/>
        </w:rPr>
        <w:t>2</w:t>
      </w:r>
      <w:proofErr w:type="gramEnd"/>
      <w:r w:rsidRPr="00930095">
        <w:rPr>
          <w:rFonts w:asciiTheme="majorHAnsi" w:hAnsiTheme="majorHAnsi" w:cstheme="majorHAnsi"/>
          <w:color w:val="333333"/>
          <w:sz w:val="22"/>
          <w:szCs w:val="22"/>
        </w:rPr>
        <w:t xml:space="preserve"> unità nello </w:t>
      </w:r>
      <w:proofErr w:type="spellStart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>Student’s</w:t>
      </w:r>
      <w:proofErr w:type="spellEnd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Book.</w:t>
      </w:r>
    </w:p>
    <w:p w14:paraId="15594B3E" w14:textId="77777777" w:rsidR="00930095" w:rsidRPr="00930095" w:rsidRDefault="00930095" w:rsidP="00930095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30095">
        <w:rPr>
          <w:rFonts w:asciiTheme="majorHAnsi" w:hAnsiTheme="majorHAnsi" w:cstheme="majorHAnsi"/>
          <w:color w:val="333333"/>
          <w:sz w:val="22"/>
          <w:szCs w:val="22"/>
        </w:rPr>
        <w:t>Una ricca </w:t>
      </w:r>
      <w:r w:rsidRPr="00930095">
        <w:rPr>
          <w:rFonts w:asciiTheme="majorHAnsi" w:hAnsiTheme="majorHAnsi" w:cstheme="majorHAnsi"/>
          <w:b/>
          <w:bCs/>
          <w:color w:val="333333"/>
          <w:sz w:val="22"/>
          <w:szCs w:val="22"/>
        </w:rPr>
        <w:t>sezione di </w:t>
      </w:r>
      <w:r w:rsidRPr="00930095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banks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 che integra ed espande i contenuti del corso e propone</w:t>
      </w:r>
    </w:p>
    <w:p w14:paraId="1DA84000" w14:textId="77777777" w:rsidR="00930095" w:rsidRPr="00930095" w:rsidRDefault="00930095" w:rsidP="00930095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930095">
        <w:rPr>
          <w:rFonts w:asciiTheme="majorHAnsi" w:hAnsiTheme="majorHAnsi" w:cstheme="majorHAnsi"/>
          <w:color w:val="333333"/>
          <w:sz w:val="22"/>
          <w:szCs w:val="22"/>
        </w:rPr>
        <w:t>- approfondimenti lessicali (</w:t>
      </w:r>
      <w:proofErr w:type="spellStart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>Vocabulary</w:t>
      </w:r>
      <w:proofErr w:type="spellEnd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bank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)</w:t>
      </w:r>
    </w:p>
    <w:p w14:paraId="5AABF57F" w14:textId="77777777" w:rsidR="00930095" w:rsidRPr="00930095" w:rsidRDefault="00930095" w:rsidP="00930095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930095">
        <w:rPr>
          <w:rFonts w:asciiTheme="majorHAnsi" w:hAnsiTheme="majorHAnsi" w:cstheme="majorHAnsi"/>
          <w:color w:val="333333"/>
          <w:sz w:val="22"/>
          <w:szCs w:val="22"/>
        </w:rPr>
        <w:t>- mappe grammaticali</w:t>
      </w:r>
    </w:p>
    <w:p w14:paraId="11F5FD81" w14:textId="77777777" w:rsidR="00930095" w:rsidRPr="00930095" w:rsidRDefault="00930095" w:rsidP="00930095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930095">
        <w:rPr>
          <w:rFonts w:asciiTheme="majorHAnsi" w:hAnsiTheme="majorHAnsi" w:cstheme="majorHAnsi"/>
          <w:color w:val="333333"/>
          <w:sz w:val="22"/>
          <w:szCs w:val="22"/>
        </w:rPr>
        <w:t>- compiti di realtà</w:t>
      </w:r>
    </w:p>
    <w:p w14:paraId="250AF4B6" w14:textId="77777777" w:rsidR="00930095" w:rsidRPr="00930095" w:rsidRDefault="00930095" w:rsidP="00930095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930095">
        <w:rPr>
          <w:rFonts w:asciiTheme="majorHAnsi" w:hAnsiTheme="majorHAnsi" w:cstheme="majorHAnsi"/>
          <w:color w:val="333333"/>
          <w:sz w:val="22"/>
          <w:szCs w:val="22"/>
        </w:rPr>
        <w:t>- lezioni basate su testi letterari classici e contemporanei tratti da </w:t>
      </w:r>
      <w:proofErr w:type="spellStart"/>
      <w:r w:rsidRPr="00930095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Graded</w:t>
      </w:r>
      <w:proofErr w:type="spellEnd"/>
      <w:r w:rsidRPr="00930095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 xml:space="preserve"> Readers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 (</w:t>
      </w:r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>The World of reading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) e con accesso ad una </w:t>
      </w:r>
      <w:r w:rsidRPr="00930095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Digital Library</w:t>
      </w:r>
      <w:r w:rsidRPr="00930095">
        <w:rPr>
          <w:rFonts w:asciiTheme="majorHAnsi" w:hAnsiTheme="majorHAnsi" w:cstheme="majorHAnsi"/>
          <w:color w:val="333333"/>
          <w:sz w:val="22"/>
          <w:szCs w:val="22"/>
        </w:rPr>
        <w:t> di 5 </w:t>
      </w:r>
      <w:proofErr w:type="spellStart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>eReaders</w:t>
      </w:r>
      <w:proofErr w:type="spellEnd"/>
      <w:r w:rsidRPr="00930095">
        <w:rPr>
          <w:rFonts w:asciiTheme="majorHAnsi" w:hAnsiTheme="majorHAnsi" w:cstheme="majorHAnsi"/>
          <w:color w:val="333333"/>
          <w:sz w:val="22"/>
          <w:szCs w:val="22"/>
        </w:rPr>
        <w:t> completi;</w:t>
      </w:r>
    </w:p>
    <w:p w14:paraId="305AC275" w14:textId="77777777" w:rsidR="00930095" w:rsidRPr="00930095" w:rsidRDefault="00930095" w:rsidP="00930095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930095">
        <w:rPr>
          <w:rFonts w:asciiTheme="majorHAnsi" w:hAnsiTheme="majorHAnsi" w:cstheme="majorHAnsi"/>
          <w:color w:val="333333"/>
          <w:sz w:val="22"/>
          <w:szCs w:val="22"/>
        </w:rPr>
        <w:t xml:space="preserve">- lezioni di civiltà </w:t>
      </w:r>
      <w:proofErr w:type="gramStart"/>
      <w:r w:rsidRPr="00930095">
        <w:rPr>
          <w:rFonts w:asciiTheme="majorHAnsi" w:hAnsiTheme="majorHAnsi" w:cstheme="majorHAnsi"/>
          <w:color w:val="333333"/>
          <w:sz w:val="22"/>
          <w:szCs w:val="22"/>
        </w:rPr>
        <w:t>ed</w:t>
      </w:r>
      <w:proofErr w:type="gramEnd"/>
      <w:r w:rsidRPr="00930095">
        <w:rPr>
          <w:rFonts w:asciiTheme="majorHAnsi" w:hAnsiTheme="majorHAnsi" w:cstheme="majorHAnsi"/>
          <w:color w:val="333333"/>
          <w:sz w:val="22"/>
          <w:szCs w:val="22"/>
        </w:rPr>
        <w:t xml:space="preserve"> educazione civica (</w:t>
      </w:r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The World </w:t>
      </w:r>
      <w:proofErr w:type="spellStart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>around</w:t>
      </w:r>
      <w:proofErr w:type="spellEnd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</w:t>
      </w:r>
      <w:proofErr w:type="spellStart"/>
      <w:r w:rsidRPr="00930095">
        <w:rPr>
          <w:rFonts w:asciiTheme="majorHAnsi" w:hAnsiTheme="majorHAnsi" w:cstheme="majorHAnsi"/>
          <w:i/>
          <w:iCs/>
          <w:color w:val="333333"/>
          <w:sz w:val="22"/>
          <w:szCs w:val="22"/>
        </w:rPr>
        <w:t>us</w:t>
      </w:r>
      <w:proofErr w:type="spellEnd"/>
      <w:r w:rsidRPr="00930095">
        <w:rPr>
          <w:rFonts w:asciiTheme="majorHAnsi" w:hAnsiTheme="majorHAnsi" w:cstheme="majorHAnsi"/>
          <w:color w:val="333333"/>
          <w:sz w:val="22"/>
          <w:szCs w:val="22"/>
        </w:rPr>
        <w:t>).</w:t>
      </w:r>
    </w:p>
    <w:p w14:paraId="74E08D05" w14:textId="270DC8BC" w:rsidR="00C536F9" w:rsidRDefault="00C536F9" w:rsidP="004C1F39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</w:p>
    <w:p w14:paraId="135C48BE" w14:textId="19EB59CB" w:rsidR="003A5082" w:rsidRPr="00235C43" w:rsidRDefault="003A5082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A5082">
        <w:rPr>
          <w:rFonts w:ascii="Open Sans" w:hAnsi="Open Sans" w:cs="Open Sans"/>
          <w:color w:val="333333"/>
          <w:sz w:val="21"/>
          <w:szCs w:val="21"/>
        </w:rPr>
        <w:lastRenderedPageBreak/>
        <w:t> </w:t>
      </w:r>
    </w:p>
    <w:p w14:paraId="60241DDA" w14:textId="6A4704FF" w:rsidR="00757611" w:rsidRPr="006C0105" w:rsidRDefault="00757611" w:rsidP="006C010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84277">
        <w:rPr>
          <w:rFonts w:asciiTheme="majorHAnsi" w:hAnsiTheme="majorHAnsi" w:cstheme="majorHAnsi"/>
          <w:b/>
          <w:bCs/>
          <w:sz w:val="22"/>
          <w:szCs w:val="22"/>
        </w:rPr>
        <w:t xml:space="preserve">Per </w:t>
      </w:r>
      <w:r w:rsidRPr="006C0105">
        <w:rPr>
          <w:rFonts w:asciiTheme="majorHAnsi" w:hAnsiTheme="majorHAnsi" w:cstheme="majorHAnsi"/>
          <w:b/>
          <w:bCs/>
          <w:sz w:val="22"/>
          <w:szCs w:val="22"/>
        </w:rPr>
        <w:t xml:space="preserve">la </w:t>
      </w:r>
      <w:r w:rsidR="00184CDA" w:rsidRPr="006C0105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6C0105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6C0105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6D0BB058" w14:textId="77777777" w:rsidR="005C0AA9" w:rsidRPr="005C0AA9" w:rsidRDefault="005C0AA9" w:rsidP="00A624C0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b/>
          <w:bCs/>
          <w:color w:val="333333"/>
          <w:sz w:val="22"/>
          <w:szCs w:val="22"/>
        </w:rPr>
        <w:t>Piattaforma Pearson English Connect (PEC)</w:t>
      </w:r>
      <w:r w:rsidRPr="005C0AA9">
        <w:rPr>
          <w:rFonts w:asciiTheme="majorHAnsi" w:hAnsiTheme="majorHAnsi" w:cstheme="majorHAnsi"/>
          <w:color w:val="333333"/>
          <w:sz w:val="22"/>
          <w:szCs w:val="22"/>
        </w:rPr>
        <w:t xml:space="preserve"> con il libro di testo digitale sfogliabile per tutti i componenti principali del corso. Un unico strumento che può essere declinato per lo studio a casa o per fare lezione in classe con la LIM utilizzando i molteplici contenuti multimediali a disposizione, scaricabile anche offline. Direttamente dalle pagine del libro digitale si </w:t>
      </w:r>
      <w:proofErr w:type="gramStart"/>
      <w:r w:rsidRPr="005C0AA9">
        <w:rPr>
          <w:rFonts w:asciiTheme="majorHAnsi" w:hAnsiTheme="majorHAnsi" w:cstheme="majorHAnsi"/>
          <w:color w:val="333333"/>
          <w:sz w:val="22"/>
          <w:szCs w:val="22"/>
        </w:rPr>
        <w:t>accede  a</w:t>
      </w:r>
      <w:proofErr w:type="gramEnd"/>
      <w:r w:rsidRPr="005C0AA9">
        <w:rPr>
          <w:rFonts w:asciiTheme="majorHAnsi" w:hAnsiTheme="majorHAnsi" w:cstheme="majorHAnsi"/>
          <w:color w:val="333333"/>
          <w:sz w:val="22"/>
          <w:szCs w:val="22"/>
        </w:rPr>
        <w:t>:</w:t>
      </w:r>
    </w:p>
    <w:p w14:paraId="747901E6" w14:textId="77777777" w:rsidR="005C0AA9" w:rsidRPr="005C0AA9" w:rsidRDefault="005C0AA9" w:rsidP="00A624C0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color w:val="333333"/>
          <w:sz w:val="22"/>
          <w:szCs w:val="22"/>
        </w:rPr>
        <w:t>- tutte le attività del corso in versione interattiva con accesso alle risposte nella versione docente e - senza nella versione studente</w:t>
      </w:r>
    </w:p>
    <w:p w14:paraId="614ABDFA" w14:textId="77777777" w:rsidR="005C0AA9" w:rsidRPr="005C0AA9" w:rsidRDefault="005C0AA9" w:rsidP="00A624C0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color w:val="333333"/>
          <w:sz w:val="22"/>
          <w:szCs w:val="22"/>
        </w:rPr>
        <w:t>- tutti gli audio e i video del corso.</w:t>
      </w:r>
    </w:p>
    <w:p w14:paraId="0B670F8B" w14:textId="77777777" w:rsidR="005C0AA9" w:rsidRPr="005C0AA9" w:rsidRDefault="005C0AA9" w:rsidP="00A624C0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color w:val="333333"/>
          <w:sz w:val="22"/>
          <w:szCs w:val="22"/>
        </w:rPr>
        <w:t>La sezione </w:t>
      </w:r>
      <w:proofErr w:type="spellStart"/>
      <w:r w:rsidRPr="005C0AA9">
        <w:rPr>
          <w:rFonts w:asciiTheme="majorHAnsi" w:hAnsiTheme="majorHAnsi" w:cstheme="majorHAnsi"/>
          <w:b/>
          <w:bCs/>
          <w:color w:val="333333"/>
          <w:sz w:val="22"/>
          <w:szCs w:val="22"/>
        </w:rPr>
        <w:t>Resources</w:t>
      </w:r>
      <w:proofErr w:type="spellEnd"/>
      <w:r w:rsidRPr="005C0AA9">
        <w:rPr>
          <w:rFonts w:asciiTheme="majorHAnsi" w:hAnsiTheme="majorHAnsi" w:cstheme="majorHAnsi"/>
          <w:color w:val="333333"/>
          <w:sz w:val="22"/>
          <w:szCs w:val="22"/>
        </w:rPr>
        <w:t> della piattaforma offre accesso a molti contenuti disciplinari multimediali e alle risorse integrative del libro in adozione sia per lo studio autonomo sia per il docente, tra cui la programmazione e i test in formato word modificabile, con relativi ascolti e i test in versione Google Moduli.</w:t>
      </w:r>
    </w:p>
    <w:p w14:paraId="0BCBF44F" w14:textId="77777777" w:rsidR="005C0AA9" w:rsidRPr="005C0AA9" w:rsidRDefault="005C0AA9" w:rsidP="00A624C0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color w:val="333333"/>
          <w:sz w:val="22"/>
          <w:szCs w:val="22"/>
        </w:rPr>
        <w:t>Il </w:t>
      </w:r>
      <w:r w:rsidRPr="005C0AA9">
        <w:rPr>
          <w:rFonts w:asciiTheme="majorHAnsi" w:hAnsiTheme="majorHAnsi" w:cstheme="majorHAnsi"/>
          <w:b/>
          <w:bCs/>
          <w:color w:val="333333"/>
          <w:sz w:val="22"/>
          <w:szCs w:val="22"/>
        </w:rPr>
        <w:t>Test Generator</w:t>
      </w:r>
      <w:r w:rsidRPr="005C0AA9">
        <w:rPr>
          <w:rFonts w:asciiTheme="majorHAnsi" w:hAnsiTheme="majorHAnsi" w:cstheme="majorHAnsi"/>
          <w:color w:val="333333"/>
          <w:sz w:val="22"/>
          <w:szCs w:val="22"/>
        </w:rPr>
        <w:t xml:space="preserve"> inoltre permette la creazione di verifiche digitali personalizzate aggregando liberamente la versione digitale delle attività dei test </w:t>
      </w:r>
      <w:proofErr w:type="gramStart"/>
      <w:r w:rsidRPr="005C0AA9">
        <w:rPr>
          <w:rFonts w:asciiTheme="majorHAnsi" w:hAnsiTheme="majorHAnsi" w:cstheme="majorHAnsi"/>
          <w:color w:val="333333"/>
          <w:sz w:val="22"/>
          <w:szCs w:val="22"/>
        </w:rPr>
        <w:t>del  corso</w:t>
      </w:r>
      <w:proofErr w:type="gramEnd"/>
      <w:r w:rsidRPr="005C0AA9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2A681FA4" w14:textId="77777777" w:rsidR="005C0AA9" w:rsidRPr="005C0AA9" w:rsidRDefault="005C0AA9" w:rsidP="00A624C0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color w:val="333333"/>
          <w:sz w:val="22"/>
          <w:szCs w:val="22"/>
        </w:rPr>
        <w:t>PEC si adatta a qualsiasi dispositivo, per studiare ovunque e in qualsiasi momento, online e offline. Permette allo studente di studiare e ripassare scegliendo grandezza del carattere e sfondo preferiti e di accedere ai materiali multimediali integrativi (audio, video, interattività). Include strumenti specifici per l’accessibilità e la lettura automatica dei testi.</w:t>
      </w:r>
    </w:p>
    <w:p w14:paraId="77929F1B" w14:textId="77777777" w:rsidR="005C0AA9" w:rsidRPr="005C0AA9" w:rsidRDefault="005C0AA9" w:rsidP="00A624C0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5C0AA9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 Audio &amp; Video Link:</w:t>
      </w:r>
      <w:r w:rsidRPr="005C0AA9">
        <w:rPr>
          <w:rFonts w:asciiTheme="majorHAnsi" w:hAnsiTheme="majorHAnsi" w:cstheme="majorHAnsi"/>
          <w:color w:val="333333"/>
          <w:sz w:val="22"/>
          <w:szCs w:val="22"/>
        </w:rPr>
        <w:t> l'app per poter accedere, ovunque e i qualsiasi momento, ai contenuti digitali integrativi inquadrando i codici QR presenti nel libro. Comprende tutti gli ascolti e i video per tutte le unità.</w:t>
      </w:r>
    </w:p>
    <w:p w14:paraId="3B7337D8" w14:textId="2F32BE4D" w:rsidR="00EA7FC3" w:rsidRPr="003102A6" w:rsidRDefault="0052114E" w:rsidP="002842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102A6">
        <w:rPr>
          <w:rFonts w:ascii="Open Sans" w:hAnsi="Open Sans" w:cs="Open Sans"/>
          <w:color w:val="333333"/>
          <w:sz w:val="21"/>
          <w:szCs w:val="21"/>
        </w:rPr>
        <w:br/>
      </w:r>
    </w:p>
    <w:sectPr w:rsidR="00EA7FC3" w:rsidRPr="003102A6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33D21"/>
    <w:multiLevelType w:val="multilevel"/>
    <w:tmpl w:val="C8A6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E06AB"/>
    <w:multiLevelType w:val="multilevel"/>
    <w:tmpl w:val="01D6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A801C8"/>
    <w:multiLevelType w:val="multilevel"/>
    <w:tmpl w:val="064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552079"/>
    <w:multiLevelType w:val="multilevel"/>
    <w:tmpl w:val="F0B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1911EB"/>
    <w:multiLevelType w:val="multilevel"/>
    <w:tmpl w:val="364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BA2B94"/>
    <w:multiLevelType w:val="hybridMultilevel"/>
    <w:tmpl w:val="14E638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450E17"/>
    <w:multiLevelType w:val="multilevel"/>
    <w:tmpl w:val="51A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515FBA"/>
    <w:multiLevelType w:val="hybridMultilevel"/>
    <w:tmpl w:val="748C9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11137"/>
    <w:multiLevelType w:val="multilevel"/>
    <w:tmpl w:val="29B8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3"/>
  </w:num>
  <w:num w:numId="2" w16cid:durableId="1162042512">
    <w:abstractNumId w:val="8"/>
  </w:num>
  <w:num w:numId="3" w16cid:durableId="1920139542">
    <w:abstractNumId w:val="16"/>
  </w:num>
  <w:num w:numId="4" w16cid:durableId="1944650568">
    <w:abstractNumId w:val="12"/>
  </w:num>
  <w:num w:numId="5" w16cid:durableId="1547181364">
    <w:abstractNumId w:val="3"/>
  </w:num>
  <w:num w:numId="6" w16cid:durableId="2042238217">
    <w:abstractNumId w:val="17"/>
  </w:num>
  <w:num w:numId="7" w16cid:durableId="737485094">
    <w:abstractNumId w:val="14"/>
  </w:num>
  <w:num w:numId="8" w16cid:durableId="755514913">
    <w:abstractNumId w:val="5"/>
  </w:num>
  <w:num w:numId="9" w16cid:durableId="1555890889">
    <w:abstractNumId w:val="7"/>
  </w:num>
  <w:num w:numId="10" w16cid:durableId="1292050163">
    <w:abstractNumId w:val="15"/>
  </w:num>
  <w:num w:numId="11" w16cid:durableId="665018371">
    <w:abstractNumId w:val="0"/>
  </w:num>
  <w:num w:numId="12" w16cid:durableId="490951883">
    <w:abstractNumId w:val="1"/>
  </w:num>
  <w:num w:numId="13" w16cid:durableId="1018435041">
    <w:abstractNumId w:val="6"/>
  </w:num>
  <w:num w:numId="14" w16cid:durableId="334234017">
    <w:abstractNumId w:val="18"/>
  </w:num>
  <w:num w:numId="15" w16cid:durableId="1789854179">
    <w:abstractNumId w:val="2"/>
  </w:num>
  <w:num w:numId="16" w16cid:durableId="345912067">
    <w:abstractNumId w:val="10"/>
  </w:num>
  <w:num w:numId="17" w16cid:durableId="335502517">
    <w:abstractNumId w:val="11"/>
  </w:num>
  <w:num w:numId="18" w16cid:durableId="1876847963">
    <w:abstractNumId w:val="19"/>
  </w:num>
  <w:num w:numId="19" w16cid:durableId="951209988">
    <w:abstractNumId w:val="20"/>
  </w:num>
  <w:num w:numId="20" w16cid:durableId="1977759982">
    <w:abstractNumId w:val="4"/>
  </w:num>
  <w:num w:numId="21" w16cid:durableId="56243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53187"/>
    <w:rsid w:val="000866DC"/>
    <w:rsid w:val="0008672D"/>
    <w:rsid w:val="000D36E4"/>
    <w:rsid w:val="00104280"/>
    <w:rsid w:val="001464EF"/>
    <w:rsid w:val="00184CDA"/>
    <w:rsid w:val="00193363"/>
    <w:rsid w:val="001C33A6"/>
    <w:rsid w:val="00235C43"/>
    <w:rsid w:val="00284277"/>
    <w:rsid w:val="00290443"/>
    <w:rsid w:val="002B6A50"/>
    <w:rsid w:val="002C7DF4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E694D"/>
    <w:rsid w:val="003F2758"/>
    <w:rsid w:val="00441ED9"/>
    <w:rsid w:val="004649F8"/>
    <w:rsid w:val="004719AC"/>
    <w:rsid w:val="0047421B"/>
    <w:rsid w:val="004C1F39"/>
    <w:rsid w:val="004C5C6B"/>
    <w:rsid w:val="004E71C9"/>
    <w:rsid w:val="00501DF4"/>
    <w:rsid w:val="0052114E"/>
    <w:rsid w:val="0054290A"/>
    <w:rsid w:val="00566077"/>
    <w:rsid w:val="005A336F"/>
    <w:rsid w:val="005C0AA9"/>
    <w:rsid w:val="005E5E25"/>
    <w:rsid w:val="005F67C4"/>
    <w:rsid w:val="00603F1D"/>
    <w:rsid w:val="00611416"/>
    <w:rsid w:val="006C0105"/>
    <w:rsid w:val="006C11BD"/>
    <w:rsid w:val="00757611"/>
    <w:rsid w:val="007A5E41"/>
    <w:rsid w:val="007B4C9C"/>
    <w:rsid w:val="007D48AE"/>
    <w:rsid w:val="007E7B46"/>
    <w:rsid w:val="007F3EA0"/>
    <w:rsid w:val="0081092A"/>
    <w:rsid w:val="0082135E"/>
    <w:rsid w:val="00833CE4"/>
    <w:rsid w:val="00864C56"/>
    <w:rsid w:val="008B5A49"/>
    <w:rsid w:val="009108E4"/>
    <w:rsid w:val="00930095"/>
    <w:rsid w:val="0093364E"/>
    <w:rsid w:val="009540E3"/>
    <w:rsid w:val="009E0DF2"/>
    <w:rsid w:val="00A55A6E"/>
    <w:rsid w:val="00A624C0"/>
    <w:rsid w:val="00A7378E"/>
    <w:rsid w:val="00AC3E57"/>
    <w:rsid w:val="00AD730B"/>
    <w:rsid w:val="00B005FA"/>
    <w:rsid w:val="00B27764"/>
    <w:rsid w:val="00BD658B"/>
    <w:rsid w:val="00C22A52"/>
    <w:rsid w:val="00C536F9"/>
    <w:rsid w:val="00C60134"/>
    <w:rsid w:val="00C66B6E"/>
    <w:rsid w:val="00D05CA3"/>
    <w:rsid w:val="00D50753"/>
    <w:rsid w:val="00D67CB7"/>
    <w:rsid w:val="00D7741F"/>
    <w:rsid w:val="00D8378E"/>
    <w:rsid w:val="00DB17CB"/>
    <w:rsid w:val="00DE4E1A"/>
    <w:rsid w:val="00DF77CC"/>
    <w:rsid w:val="00E17189"/>
    <w:rsid w:val="00E26396"/>
    <w:rsid w:val="00E51923"/>
    <w:rsid w:val="00E8774B"/>
    <w:rsid w:val="00E91B08"/>
    <w:rsid w:val="00EA7FC3"/>
    <w:rsid w:val="00ED32A5"/>
    <w:rsid w:val="00EE3EBB"/>
    <w:rsid w:val="00F13E5D"/>
    <w:rsid w:val="00F55DC7"/>
    <w:rsid w:val="00F642F5"/>
    <w:rsid w:val="00F77E3C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86</cp:revision>
  <dcterms:created xsi:type="dcterms:W3CDTF">2022-02-02T18:14:00Z</dcterms:created>
  <dcterms:modified xsi:type="dcterms:W3CDTF">2023-02-17T10:39:00Z</dcterms:modified>
</cp:coreProperties>
</file>